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46" w:rsidRPr="00E16380" w:rsidRDefault="006C0946" w:rsidP="00EB1A64">
      <w:pPr>
        <w:shd w:val="clear" w:color="auto" w:fill="FFFFFF"/>
        <w:jc w:val="center"/>
        <w:rPr>
          <w:b/>
          <w:bCs/>
          <w:spacing w:val="40"/>
          <w:sz w:val="24"/>
          <w:szCs w:val="24"/>
        </w:rPr>
      </w:pPr>
      <w:r w:rsidRPr="00E16380">
        <w:rPr>
          <w:b/>
          <w:bCs/>
          <w:spacing w:val="40"/>
          <w:sz w:val="24"/>
          <w:szCs w:val="24"/>
        </w:rPr>
        <w:t>ТРАКИЙСКИ УНИВЕРСИТЕТ ГРАД СТАРА ЗАГОРА</w:t>
      </w:r>
    </w:p>
    <w:p w:rsidR="006C0946" w:rsidRPr="00E16380" w:rsidRDefault="006C0946" w:rsidP="00EB1A64">
      <w:pPr>
        <w:shd w:val="clear" w:color="auto" w:fill="FFFFFF"/>
        <w:jc w:val="center"/>
        <w:rPr>
          <w:b/>
          <w:bCs/>
          <w:sz w:val="24"/>
          <w:szCs w:val="24"/>
        </w:rPr>
      </w:pPr>
    </w:p>
    <w:p w:rsidR="006C0946" w:rsidRPr="00E16380" w:rsidRDefault="006C0946" w:rsidP="00EB1A64">
      <w:pPr>
        <w:shd w:val="clear" w:color="auto" w:fill="FFFFFF"/>
        <w:jc w:val="center"/>
        <w:rPr>
          <w:b/>
          <w:bCs/>
          <w:sz w:val="24"/>
          <w:szCs w:val="24"/>
        </w:rPr>
      </w:pPr>
    </w:p>
    <w:p w:rsidR="006C0946" w:rsidRPr="00E16380" w:rsidRDefault="006C0946" w:rsidP="00EB1A64">
      <w:pPr>
        <w:keepNext/>
        <w:shd w:val="clear" w:color="auto" w:fill="FFFFFF"/>
        <w:jc w:val="center"/>
        <w:rPr>
          <w:b/>
          <w:sz w:val="24"/>
          <w:szCs w:val="24"/>
        </w:rPr>
      </w:pPr>
    </w:p>
    <w:p w:rsidR="006C0946" w:rsidRPr="00E16380" w:rsidRDefault="006C0946" w:rsidP="00EB1A64">
      <w:pPr>
        <w:keepNext/>
        <w:shd w:val="clear" w:color="auto" w:fill="FFFFFF"/>
        <w:rPr>
          <w:b/>
          <w:sz w:val="24"/>
          <w:szCs w:val="24"/>
        </w:rPr>
      </w:pPr>
      <w:r w:rsidRPr="00E16380">
        <w:rPr>
          <w:b/>
          <w:sz w:val="24"/>
          <w:szCs w:val="24"/>
        </w:rPr>
        <w:t>УТВЪРДИЛ</w:t>
      </w:r>
      <w:r w:rsidR="00EB1A64" w:rsidRPr="00E16380">
        <w:rPr>
          <w:b/>
          <w:sz w:val="24"/>
          <w:szCs w:val="24"/>
        </w:rPr>
        <w:t>:</w:t>
      </w:r>
    </w:p>
    <w:p w:rsidR="006E1FED" w:rsidRPr="00E16380" w:rsidRDefault="006C0946" w:rsidP="00EB1A64">
      <w:pPr>
        <w:keepNext/>
        <w:shd w:val="clear" w:color="auto" w:fill="FFFFFF"/>
        <w:rPr>
          <w:b/>
          <w:sz w:val="24"/>
          <w:szCs w:val="24"/>
        </w:rPr>
      </w:pPr>
      <w:r w:rsidRPr="00E16380">
        <w:rPr>
          <w:b/>
          <w:sz w:val="24"/>
          <w:szCs w:val="24"/>
        </w:rPr>
        <w:t>ПРОФ. ДВМН ИВАН ВЪШИН</w:t>
      </w:r>
    </w:p>
    <w:p w:rsidR="006C0946" w:rsidRPr="00E16380" w:rsidRDefault="006C0946" w:rsidP="00EB1A64">
      <w:pPr>
        <w:keepNext/>
        <w:shd w:val="clear" w:color="auto" w:fill="FFFFFF"/>
        <w:rPr>
          <w:b/>
          <w:sz w:val="24"/>
          <w:szCs w:val="24"/>
        </w:rPr>
      </w:pPr>
      <w:r w:rsidRPr="00E16380">
        <w:rPr>
          <w:b/>
          <w:sz w:val="24"/>
          <w:szCs w:val="24"/>
        </w:rPr>
        <w:t>РЕКТОР НА ТРАКИЙСКИ УНИВЕРСИТЕТ</w:t>
      </w:r>
    </w:p>
    <w:p w:rsidR="006C0946" w:rsidRPr="00E16380" w:rsidRDefault="006C0946" w:rsidP="00EB1A64">
      <w:pPr>
        <w:keepNext/>
        <w:shd w:val="clear" w:color="auto" w:fill="FFFFFF"/>
        <w:rPr>
          <w:b/>
          <w:sz w:val="24"/>
          <w:szCs w:val="24"/>
        </w:rPr>
      </w:pPr>
      <w:r w:rsidRPr="00E16380">
        <w:rPr>
          <w:b/>
          <w:sz w:val="24"/>
          <w:szCs w:val="24"/>
        </w:rPr>
        <w:t>ГРАД СТАРА ЗАГОРА</w:t>
      </w:r>
    </w:p>
    <w:p w:rsidR="006C0946" w:rsidRPr="00E16380" w:rsidRDefault="006C0946" w:rsidP="00EB1A64">
      <w:pPr>
        <w:shd w:val="clear" w:color="auto" w:fill="FFFFFF"/>
        <w:jc w:val="center"/>
        <w:rPr>
          <w:sz w:val="24"/>
          <w:szCs w:val="24"/>
        </w:rPr>
      </w:pPr>
    </w:p>
    <w:p w:rsidR="006C0946" w:rsidRPr="00E16380" w:rsidRDefault="006C0946" w:rsidP="00EB1A64">
      <w:pPr>
        <w:shd w:val="clear" w:color="auto" w:fill="FFFFFF"/>
        <w:jc w:val="center"/>
        <w:rPr>
          <w:sz w:val="24"/>
          <w:szCs w:val="24"/>
        </w:rPr>
      </w:pPr>
    </w:p>
    <w:p w:rsidR="006C0946" w:rsidRPr="00E16380" w:rsidRDefault="006C0946" w:rsidP="00EB1A64">
      <w:pPr>
        <w:shd w:val="clear" w:color="auto" w:fill="FFFFFF"/>
        <w:jc w:val="center"/>
        <w:rPr>
          <w:sz w:val="24"/>
          <w:szCs w:val="24"/>
        </w:rPr>
      </w:pPr>
    </w:p>
    <w:p w:rsidR="006C0946" w:rsidRPr="00E16380" w:rsidRDefault="006C0946" w:rsidP="00EB1A64">
      <w:pPr>
        <w:shd w:val="clear" w:color="auto" w:fill="FFFFFF"/>
        <w:jc w:val="center"/>
        <w:rPr>
          <w:sz w:val="24"/>
          <w:szCs w:val="24"/>
        </w:rPr>
      </w:pPr>
    </w:p>
    <w:p w:rsidR="006C0946" w:rsidRPr="00E16380" w:rsidRDefault="006C0946" w:rsidP="00EB1A64">
      <w:pPr>
        <w:shd w:val="clear" w:color="auto" w:fill="FFFFFF"/>
        <w:jc w:val="center"/>
        <w:rPr>
          <w:b/>
          <w:sz w:val="24"/>
          <w:szCs w:val="24"/>
        </w:rPr>
      </w:pPr>
    </w:p>
    <w:p w:rsidR="006C0946" w:rsidRPr="00E16380" w:rsidRDefault="006C0946" w:rsidP="00EB1A64">
      <w:pPr>
        <w:shd w:val="clear" w:color="auto" w:fill="FFFFFF"/>
        <w:jc w:val="center"/>
        <w:rPr>
          <w:b/>
          <w:sz w:val="24"/>
          <w:szCs w:val="24"/>
        </w:rPr>
      </w:pPr>
    </w:p>
    <w:p w:rsidR="006C0946" w:rsidRPr="00E16380" w:rsidRDefault="006C0946" w:rsidP="00EB1A64">
      <w:pPr>
        <w:shd w:val="clear" w:color="auto" w:fill="FFFFFF"/>
        <w:jc w:val="center"/>
        <w:rPr>
          <w:b/>
          <w:sz w:val="24"/>
          <w:szCs w:val="24"/>
        </w:rPr>
      </w:pPr>
    </w:p>
    <w:p w:rsidR="006C0946" w:rsidRPr="00E16380" w:rsidRDefault="006C0946" w:rsidP="00EB1A64">
      <w:pPr>
        <w:shd w:val="clear" w:color="auto" w:fill="FFFFFF"/>
        <w:jc w:val="center"/>
        <w:rPr>
          <w:b/>
          <w:sz w:val="24"/>
          <w:szCs w:val="24"/>
        </w:rPr>
      </w:pPr>
    </w:p>
    <w:p w:rsidR="006C0946" w:rsidRPr="00E16380" w:rsidRDefault="006C0946" w:rsidP="00EB1A64">
      <w:pPr>
        <w:shd w:val="clear" w:color="auto" w:fill="FFFFFF"/>
        <w:jc w:val="center"/>
        <w:rPr>
          <w:b/>
          <w:sz w:val="24"/>
          <w:szCs w:val="24"/>
        </w:rPr>
      </w:pPr>
      <w:r w:rsidRPr="00E16380">
        <w:rPr>
          <w:b/>
          <w:sz w:val="24"/>
          <w:szCs w:val="24"/>
        </w:rPr>
        <w:t>ДОКУМЕНТАЦИЯ</w:t>
      </w:r>
    </w:p>
    <w:p w:rsidR="006C0946" w:rsidRPr="00E16380" w:rsidRDefault="006C0946" w:rsidP="00EB1A64">
      <w:pPr>
        <w:shd w:val="clear" w:color="auto" w:fill="FFFFFF"/>
        <w:jc w:val="center"/>
        <w:rPr>
          <w:b/>
          <w:sz w:val="24"/>
          <w:szCs w:val="24"/>
        </w:rPr>
      </w:pPr>
    </w:p>
    <w:p w:rsidR="006C0946" w:rsidRPr="00E16380" w:rsidRDefault="006C0946" w:rsidP="00EB1A64">
      <w:pPr>
        <w:shd w:val="clear" w:color="auto" w:fill="FFFFFF"/>
        <w:jc w:val="center"/>
        <w:rPr>
          <w:b/>
          <w:sz w:val="24"/>
          <w:szCs w:val="24"/>
        </w:rPr>
      </w:pPr>
      <w:r w:rsidRPr="00E16380">
        <w:rPr>
          <w:b/>
          <w:sz w:val="24"/>
          <w:szCs w:val="24"/>
        </w:rPr>
        <w:t>ЗА УЧАСТИЕ В ОТКРИТА ПРОЦЕДУРА</w:t>
      </w:r>
    </w:p>
    <w:p w:rsidR="006C0946" w:rsidRPr="00E16380" w:rsidRDefault="006C0946" w:rsidP="00056D97">
      <w:pPr>
        <w:shd w:val="clear" w:color="auto" w:fill="FFFFFF"/>
        <w:jc w:val="center"/>
        <w:rPr>
          <w:b/>
          <w:sz w:val="24"/>
          <w:szCs w:val="24"/>
        </w:rPr>
      </w:pPr>
      <w:r w:rsidRPr="00E16380">
        <w:rPr>
          <w:b/>
          <w:sz w:val="24"/>
          <w:szCs w:val="24"/>
        </w:rPr>
        <w:t>ЗА ВЪЗЛАГАНЕ НА ОБЩЕСТВЕНА ПОРЪЧКА</w:t>
      </w:r>
      <w:r w:rsidR="00056D97" w:rsidRPr="00E16380">
        <w:rPr>
          <w:b/>
          <w:sz w:val="24"/>
          <w:szCs w:val="24"/>
        </w:rPr>
        <w:t xml:space="preserve"> С ПРЕДМЕТ</w:t>
      </w:r>
      <w:r w:rsidRPr="00E16380">
        <w:rPr>
          <w:b/>
          <w:sz w:val="24"/>
          <w:szCs w:val="24"/>
        </w:rPr>
        <w:t>:</w:t>
      </w:r>
    </w:p>
    <w:p w:rsidR="006C0946" w:rsidRPr="00E16380" w:rsidRDefault="006C0946" w:rsidP="00EB1A64">
      <w:pPr>
        <w:pStyle w:val="Title"/>
        <w:shd w:val="clear" w:color="auto" w:fill="FFFFFF"/>
        <w:rPr>
          <w:b/>
          <w:sz w:val="24"/>
          <w:szCs w:val="24"/>
        </w:rPr>
      </w:pPr>
    </w:p>
    <w:p w:rsidR="006C0946" w:rsidRPr="00E16380" w:rsidRDefault="006C0946" w:rsidP="001A2633">
      <w:pPr>
        <w:autoSpaceDE w:val="0"/>
        <w:autoSpaceDN w:val="0"/>
        <w:adjustRightInd w:val="0"/>
        <w:jc w:val="center"/>
        <w:rPr>
          <w:b/>
          <w:sz w:val="24"/>
          <w:szCs w:val="24"/>
        </w:rPr>
      </w:pPr>
      <w:r w:rsidRPr="00E16380">
        <w:rPr>
          <w:b/>
          <w:sz w:val="24"/>
          <w:szCs w:val="24"/>
        </w:rPr>
        <w:t>„</w:t>
      </w:r>
      <w:r w:rsidR="001A2633" w:rsidRPr="00E16380">
        <w:rPr>
          <w:rFonts w:eastAsia="Verdana-Bold"/>
          <w:b/>
          <w:bCs/>
          <w:iCs/>
          <w:sz w:val="24"/>
          <w:szCs w:val="24"/>
        </w:rPr>
        <w:t xml:space="preserve">Периодична доставка на </w:t>
      </w:r>
      <w:r w:rsidR="00405A15" w:rsidRPr="00E16380">
        <w:rPr>
          <w:rFonts w:eastAsia="Verdana-Bold"/>
          <w:b/>
          <w:bCs/>
          <w:iCs/>
          <w:sz w:val="24"/>
          <w:szCs w:val="24"/>
        </w:rPr>
        <w:t>оригинални консумативи за офис техника (</w:t>
      </w:r>
      <w:r w:rsidR="00F714CF" w:rsidRPr="00E16380">
        <w:rPr>
          <w:rFonts w:eastAsia="Verdana-Bold"/>
          <w:b/>
          <w:bCs/>
          <w:iCs/>
          <w:sz w:val="24"/>
          <w:szCs w:val="24"/>
        </w:rPr>
        <w:t>копирни и печатащи устройства</w:t>
      </w:r>
      <w:r w:rsidR="00405A15" w:rsidRPr="00E16380">
        <w:rPr>
          <w:rFonts w:eastAsia="Verdana-Bold"/>
          <w:b/>
          <w:bCs/>
          <w:iCs/>
          <w:sz w:val="24"/>
          <w:szCs w:val="24"/>
        </w:rPr>
        <w:t>)</w:t>
      </w:r>
      <w:r w:rsidR="00F714CF" w:rsidRPr="00E16380">
        <w:rPr>
          <w:rFonts w:eastAsia="Verdana-Bold"/>
          <w:b/>
          <w:bCs/>
          <w:iCs/>
          <w:sz w:val="24"/>
          <w:szCs w:val="24"/>
        </w:rPr>
        <w:t>,</w:t>
      </w:r>
      <w:r w:rsidR="001A2633" w:rsidRPr="00E16380">
        <w:rPr>
          <w:rFonts w:eastAsia="Verdana-Bold"/>
          <w:b/>
          <w:bCs/>
          <w:iCs/>
          <w:sz w:val="24"/>
          <w:szCs w:val="24"/>
        </w:rPr>
        <w:t xml:space="preserve"> необходими за нуждите на структурните звена Тракийски университет-Стара Загора</w:t>
      </w:r>
      <w:r w:rsidRPr="00E16380">
        <w:rPr>
          <w:b/>
          <w:sz w:val="24"/>
          <w:szCs w:val="24"/>
        </w:rPr>
        <w:t>”</w:t>
      </w:r>
    </w:p>
    <w:p w:rsidR="006C0946" w:rsidRPr="00E16380" w:rsidRDefault="006C0946" w:rsidP="00EB1A64">
      <w:pPr>
        <w:shd w:val="clear" w:color="auto" w:fill="FFFFFF"/>
        <w:jc w:val="center"/>
        <w:rPr>
          <w:sz w:val="24"/>
          <w:szCs w:val="24"/>
        </w:rPr>
      </w:pPr>
    </w:p>
    <w:p w:rsidR="006C0946" w:rsidRPr="00E16380" w:rsidRDefault="006C0946" w:rsidP="00EB1A64">
      <w:pPr>
        <w:shd w:val="clear" w:color="auto" w:fill="FFFFFF"/>
        <w:ind w:firstLine="709"/>
        <w:jc w:val="both"/>
        <w:rPr>
          <w:sz w:val="24"/>
          <w:szCs w:val="24"/>
        </w:rPr>
      </w:pPr>
    </w:p>
    <w:p w:rsidR="00056D97" w:rsidRPr="00E16380" w:rsidRDefault="00056D97" w:rsidP="00EB1A64">
      <w:pPr>
        <w:shd w:val="clear" w:color="auto" w:fill="FFFFFF"/>
        <w:ind w:firstLine="709"/>
        <w:jc w:val="both"/>
        <w:rPr>
          <w:b/>
          <w:sz w:val="24"/>
          <w:szCs w:val="24"/>
        </w:rPr>
      </w:pPr>
    </w:p>
    <w:p w:rsidR="00056D97" w:rsidRPr="00E16380" w:rsidRDefault="00056D97" w:rsidP="00EB1A64">
      <w:pPr>
        <w:shd w:val="clear" w:color="auto" w:fill="FFFFFF"/>
        <w:ind w:firstLine="709"/>
        <w:jc w:val="both"/>
        <w:rPr>
          <w:b/>
          <w:sz w:val="24"/>
          <w:szCs w:val="24"/>
        </w:rPr>
      </w:pPr>
    </w:p>
    <w:p w:rsidR="00056D97" w:rsidRPr="00E16380" w:rsidRDefault="00056D97" w:rsidP="00EB1A64">
      <w:pPr>
        <w:shd w:val="clear" w:color="auto" w:fill="FFFFFF"/>
        <w:ind w:firstLine="709"/>
        <w:jc w:val="both"/>
        <w:rPr>
          <w:b/>
          <w:sz w:val="24"/>
          <w:szCs w:val="24"/>
        </w:rPr>
      </w:pPr>
    </w:p>
    <w:p w:rsidR="00056D97" w:rsidRPr="00E16380" w:rsidRDefault="00056D97" w:rsidP="00EB1A64">
      <w:pPr>
        <w:shd w:val="clear" w:color="auto" w:fill="FFFFFF"/>
        <w:ind w:firstLine="709"/>
        <w:jc w:val="both"/>
        <w:rPr>
          <w:b/>
          <w:sz w:val="24"/>
          <w:szCs w:val="24"/>
        </w:rPr>
      </w:pPr>
    </w:p>
    <w:p w:rsidR="006C0946" w:rsidRPr="00E16380" w:rsidRDefault="006C0946" w:rsidP="00EB1A64">
      <w:pPr>
        <w:shd w:val="clear" w:color="auto" w:fill="FFFFFF"/>
        <w:ind w:firstLine="709"/>
        <w:jc w:val="both"/>
        <w:rPr>
          <w:sz w:val="24"/>
          <w:szCs w:val="24"/>
        </w:rPr>
      </w:pPr>
      <w:r w:rsidRPr="00E16380">
        <w:rPr>
          <w:b/>
          <w:sz w:val="24"/>
          <w:szCs w:val="24"/>
        </w:rPr>
        <w:t>ВЪЗЛОЖИТЕЛ:</w:t>
      </w:r>
      <w:r w:rsidRPr="00E16380">
        <w:rPr>
          <w:sz w:val="24"/>
          <w:szCs w:val="24"/>
        </w:rPr>
        <w:t xml:space="preserve"> Тракийски университет гр. Стара Загора </w:t>
      </w:r>
    </w:p>
    <w:p w:rsidR="006C0946" w:rsidRPr="00E16380" w:rsidRDefault="006C0946"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r w:rsidRPr="00E16380">
        <w:rPr>
          <w:b/>
          <w:sz w:val="24"/>
          <w:szCs w:val="24"/>
        </w:rPr>
        <w:t>МЯСТО НА ИЗПЪЛНЕНИЕ</w:t>
      </w:r>
      <w:r w:rsidRPr="00E16380">
        <w:rPr>
          <w:sz w:val="24"/>
          <w:szCs w:val="24"/>
        </w:rPr>
        <w:t xml:space="preserve">: структурните звена при Тракийски университет </w:t>
      </w:r>
    </w:p>
    <w:p w:rsidR="006C0946" w:rsidRPr="00E16380" w:rsidRDefault="006C0946" w:rsidP="00EB1A64">
      <w:pPr>
        <w:shd w:val="clear" w:color="auto" w:fill="FFFFFF"/>
        <w:ind w:firstLine="709"/>
        <w:jc w:val="both"/>
        <w:rPr>
          <w:sz w:val="24"/>
          <w:szCs w:val="24"/>
        </w:rPr>
      </w:pPr>
      <w:r w:rsidRPr="00E16380">
        <w:rPr>
          <w:sz w:val="24"/>
          <w:szCs w:val="24"/>
        </w:rPr>
        <w:t>гр. Стара Загора</w:t>
      </w:r>
    </w:p>
    <w:p w:rsidR="006C0946" w:rsidRPr="00E16380" w:rsidRDefault="006C0946" w:rsidP="00EB1A64">
      <w:pPr>
        <w:shd w:val="clear" w:color="auto" w:fill="FFFFFF"/>
        <w:ind w:firstLine="709"/>
        <w:jc w:val="both"/>
        <w:rPr>
          <w:sz w:val="24"/>
          <w:szCs w:val="24"/>
        </w:rPr>
      </w:pPr>
    </w:p>
    <w:p w:rsidR="006C0946" w:rsidRPr="00E16380" w:rsidRDefault="006C0946" w:rsidP="00EB1A64">
      <w:pPr>
        <w:shd w:val="clear" w:color="auto" w:fill="FFFFFF"/>
        <w:ind w:firstLine="709"/>
        <w:jc w:val="center"/>
        <w:rPr>
          <w:sz w:val="24"/>
          <w:szCs w:val="24"/>
        </w:rPr>
      </w:pPr>
    </w:p>
    <w:p w:rsidR="006C0946" w:rsidRPr="00E16380" w:rsidRDefault="006C0946" w:rsidP="006E1FED">
      <w:pPr>
        <w:shd w:val="clear" w:color="auto" w:fill="FFFFFF"/>
        <w:jc w:val="center"/>
        <w:rPr>
          <w:b/>
          <w:caps/>
          <w:sz w:val="24"/>
          <w:szCs w:val="24"/>
        </w:rPr>
      </w:pPr>
      <w:r w:rsidRPr="00E16380">
        <w:rPr>
          <w:b/>
          <w:caps/>
          <w:sz w:val="24"/>
          <w:szCs w:val="24"/>
        </w:rPr>
        <w:br w:type="page"/>
      </w:r>
      <w:r w:rsidRPr="00E16380">
        <w:rPr>
          <w:b/>
          <w:caps/>
          <w:sz w:val="24"/>
          <w:szCs w:val="24"/>
        </w:rPr>
        <w:lastRenderedPageBreak/>
        <w:t>Съдържание</w:t>
      </w:r>
    </w:p>
    <w:p w:rsidR="006C0946" w:rsidRPr="00E16380" w:rsidRDefault="006C0946" w:rsidP="00EB1A64">
      <w:pPr>
        <w:shd w:val="clear" w:color="auto" w:fill="FFFFFF"/>
        <w:ind w:firstLine="709"/>
        <w:jc w:val="both"/>
        <w:rPr>
          <w:b/>
          <w:caps/>
          <w:sz w:val="24"/>
          <w:szCs w:val="24"/>
        </w:rPr>
      </w:pPr>
    </w:p>
    <w:p w:rsidR="001A2633" w:rsidRPr="00E16380" w:rsidRDefault="006C0946" w:rsidP="001A2633">
      <w:pPr>
        <w:autoSpaceDE w:val="0"/>
        <w:autoSpaceDN w:val="0"/>
        <w:adjustRightInd w:val="0"/>
        <w:jc w:val="both"/>
        <w:rPr>
          <w:b/>
          <w:sz w:val="24"/>
          <w:szCs w:val="24"/>
        </w:rPr>
      </w:pPr>
      <w:r w:rsidRPr="00E16380">
        <w:rPr>
          <w:sz w:val="24"/>
          <w:szCs w:val="24"/>
        </w:rPr>
        <w:t>на документация за провеждане на открита процедура</w:t>
      </w:r>
      <w:r w:rsidR="007D1A4A" w:rsidRPr="00E16380">
        <w:rPr>
          <w:sz w:val="24"/>
          <w:szCs w:val="24"/>
        </w:rPr>
        <w:t xml:space="preserve"> </w:t>
      </w:r>
      <w:r w:rsidRPr="00E16380">
        <w:rPr>
          <w:sz w:val="24"/>
          <w:szCs w:val="24"/>
        </w:rPr>
        <w:t>за възлагане на обществена поръчка с предмет</w:t>
      </w:r>
      <w:r w:rsidR="00EB1A64" w:rsidRPr="00E16380">
        <w:rPr>
          <w:sz w:val="24"/>
          <w:szCs w:val="24"/>
        </w:rPr>
        <w:t>:</w:t>
      </w:r>
      <w:r w:rsidRPr="00E16380">
        <w:rPr>
          <w:sz w:val="24"/>
          <w:szCs w:val="24"/>
        </w:rPr>
        <w:t xml:space="preserve"> </w:t>
      </w:r>
      <w:r w:rsidR="001A2633" w:rsidRPr="00E16380">
        <w:rPr>
          <w:b/>
          <w:sz w:val="24"/>
          <w:szCs w:val="24"/>
        </w:rPr>
        <w:t>„</w:t>
      </w:r>
      <w:r w:rsidR="00E47406" w:rsidRPr="00E16380">
        <w:rPr>
          <w:rFonts w:eastAsia="Verdana-Bold"/>
          <w:b/>
          <w:bCs/>
          <w:iCs/>
          <w:sz w:val="24"/>
          <w:szCs w:val="24"/>
        </w:rPr>
        <w:t>Периодична доставка на оригинални консумативи за офис техника (копирни и печатащи устройства), необходими за нуждите на структурните звена Тракийски университет-Стара Загора</w:t>
      </w:r>
      <w:r w:rsidR="001A2633" w:rsidRPr="00E16380">
        <w:rPr>
          <w:b/>
          <w:sz w:val="24"/>
          <w:szCs w:val="24"/>
        </w:rPr>
        <w:t>”</w:t>
      </w:r>
    </w:p>
    <w:p w:rsidR="006C0946" w:rsidRPr="00E16380" w:rsidRDefault="006C0946" w:rsidP="006E1FED">
      <w:pPr>
        <w:shd w:val="clear" w:color="auto" w:fill="FFFFFF"/>
        <w:jc w:val="both"/>
        <w:rPr>
          <w:b/>
          <w:sz w:val="24"/>
          <w:szCs w:val="24"/>
        </w:rPr>
      </w:pPr>
    </w:p>
    <w:p w:rsidR="006C0946" w:rsidRPr="00E16380" w:rsidRDefault="006C0946" w:rsidP="00EB1A64">
      <w:pPr>
        <w:shd w:val="clear" w:color="auto" w:fill="FFFFFF"/>
        <w:ind w:firstLine="709"/>
        <w:jc w:val="center"/>
        <w:rPr>
          <w:b/>
          <w:sz w:val="24"/>
          <w:szCs w:val="24"/>
        </w:rPr>
      </w:pPr>
    </w:p>
    <w:p w:rsidR="006C0946" w:rsidRPr="00E16380" w:rsidRDefault="006C0946" w:rsidP="00EB1A64">
      <w:pPr>
        <w:shd w:val="clear" w:color="auto" w:fill="FFFFFF"/>
        <w:ind w:firstLine="709"/>
        <w:jc w:val="center"/>
        <w:rPr>
          <w:sz w:val="24"/>
          <w:szCs w:val="24"/>
        </w:rPr>
      </w:pPr>
    </w:p>
    <w:p w:rsidR="006C0946" w:rsidRPr="00E16380" w:rsidRDefault="006C0946"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r w:rsidRPr="00E16380">
        <w:rPr>
          <w:sz w:val="24"/>
          <w:szCs w:val="24"/>
        </w:rPr>
        <w:t xml:space="preserve">І. </w:t>
      </w:r>
      <w:r w:rsidR="00CF429D" w:rsidRPr="00E16380">
        <w:rPr>
          <w:sz w:val="24"/>
          <w:szCs w:val="24"/>
        </w:rPr>
        <w:t>РЕШЕНИЕ</w:t>
      </w:r>
    </w:p>
    <w:p w:rsidR="00CF429D" w:rsidRPr="00E16380" w:rsidRDefault="00CF429D" w:rsidP="00EB1A64">
      <w:pPr>
        <w:shd w:val="clear" w:color="auto" w:fill="FFFFFF"/>
        <w:ind w:firstLine="709"/>
        <w:jc w:val="both"/>
        <w:rPr>
          <w:sz w:val="24"/>
          <w:szCs w:val="24"/>
        </w:rPr>
      </w:pPr>
    </w:p>
    <w:p w:rsidR="00CF429D" w:rsidRPr="00E16380" w:rsidRDefault="006C0946" w:rsidP="00EB1A64">
      <w:pPr>
        <w:shd w:val="clear" w:color="auto" w:fill="FFFFFF"/>
        <w:ind w:firstLine="709"/>
        <w:jc w:val="both"/>
        <w:rPr>
          <w:sz w:val="24"/>
          <w:szCs w:val="24"/>
        </w:rPr>
      </w:pPr>
      <w:r w:rsidRPr="00E16380">
        <w:rPr>
          <w:sz w:val="24"/>
          <w:szCs w:val="24"/>
        </w:rPr>
        <w:t xml:space="preserve">ІІ. </w:t>
      </w:r>
      <w:r w:rsidR="00CF429D" w:rsidRPr="00E16380">
        <w:rPr>
          <w:sz w:val="24"/>
          <w:szCs w:val="24"/>
        </w:rPr>
        <w:t>ОБЯВЛЕНИЕ</w:t>
      </w:r>
    </w:p>
    <w:p w:rsidR="00EB1A64" w:rsidRPr="00E16380" w:rsidRDefault="00EB1A64"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r w:rsidRPr="00E16380">
        <w:rPr>
          <w:sz w:val="24"/>
          <w:szCs w:val="24"/>
        </w:rPr>
        <w:t xml:space="preserve">ІІІ. </w:t>
      </w:r>
      <w:r w:rsidR="00CF429D" w:rsidRPr="00E16380">
        <w:rPr>
          <w:sz w:val="24"/>
          <w:szCs w:val="24"/>
        </w:rPr>
        <w:t xml:space="preserve">ПЪЛНО ОПИСАНИЕ НА </w:t>
      </w:r>
      <w:r w:rsidR="00056D97" w:rsidRPr="00E16380">
        <w:rPr>
          <w:sz w:val="24"/>
          <w:szCs w:val="24"/>
        </w:rPr>
        <w:t>ПРЕДМЕТА</w:t>
      </w:r>
      <w:r w:rsidR="00CF429D" w:rsidRPr="00E16380">
        <w:rPr>
          <w:sz w:val="24"/>
          <w:szCs w:val="24"/>
        </w:rPr>
        <w:t xml:space="preserve"> НА </w:t>
      </w:r>
      <w:r w:rsidR="00056D97" w:rsidRPr="00E16380">
        <w:rPr>
          <w:sz w:val="24"/>
          <w:szCs w:val="24"/>
        </w:rPr>
        <w:t xml:space="preserve">ОБЩЕСТВЕНАТА </w:t>
      </w:r>
      <w:r w:rsidR="00CF429D" w:rsidRPr="00E16380">
        <w:rPr>
          <w:sz w:val="24"/>
          <w:szCs w:val="24"/>
        </w:rPr>
        <w:t>ПОРЪЧКА</w:t>
      </w:r>
    </w:p>
    <w:p w:rsidR="00CF429D" w:rsidRPr="00E16380" w:rsidRDefault="00CF429D" w:rsidP="00EB1A64">
      <w:pPr>
        <w:shd w:val="clear" w:color="auto" w:fill="FFFFFF"/>
        <w:ind w:firstLine="709"/>
        <w:jc w:val="both"/>
        <w:rPr>
          <w:sz w:val="24"/>
          <w:szCs w:val="24"/>
        </w:rPr>
      </w:pPr>
    </w:p>
    <w:p w:rsidR="005D197A" w:rsidRPr="00E16380" w:rsidRDefault="005D197A" w:rsidP="00EB1A64">
      <w:pPr>
        <w:shd w:val="clear" w:color="auto" w:fill="FFFFFF"/>
        <w:ind w:firstLine="709"/>
        <w:jc w:val="both"/>
        <w:rPr>
          <w:sz w:val="24"/>
          <w:szCs w:val="24"/>
        </w:rPr>
      </w:pPr>
      <w:r w:rsidRPr="00E16380">
        <w:rPr>
          <w:sz w:val="24"/>
          <w:szCs w:val="24"/>
        </w:rPr>
        <w:t>IV. ПРОГНОЗНА СТОЙНОСТ</w:t>
      </w:r>
    </w:p>
    <w:p w:rsidR="005D197A" w:rsidRPr="00E16380" w:rsidRDefault="005D197A" w:rsidP="00EB1A64">
      <w:pPr>
        <w:shd w:val="clear" w:color="auto" w:fill="FFFFFF"/>
        <w:ind w:firstLine="709"/>
        <w:jc w:val="both"/>
        <w:rPr>
          <w:sz w:val="24"/>
          <w:szCs w:val="24"/>
        </w:rPr>
      </w:pPr>
    </w:p>
    <w:p w:rsidR="006C0946" w:rsidRPr="00E16380" w:rsidRDefault="00D33A88" w:rsidP="00EB1A64">
      <w:pPr>
        <w:shd w:val="clear" w:color="auto" w:fill="FFFFFF"/>
        <w:ind w:firstLine="709"/>
        <w:jc w:val="both"/>
        <w:rPr>
          <w:sz w:val="24"/>
          <w:szCs w:val="24"/>
        </w:rPr>
      </w:pPr>
      <w:r w:rsidRPr="00E16380">
        <w:rPr>
          <w:sz w:val="24"/>
          <w:szCs w:val="24"/>
        </w:rPr>
        <w:t xml:space="preserve">V. </w:t>
      </w:r>
      <w:r w:rsidR="007D1A4A" w:rsidRPr="00E16380">
        <w:rPr>
          <w:sz w:val="24"/>
          <w:szCs w:val="24"/>
        </w:rPr>
        <w:t>ИЗИСКВАНИЯ КЪМ УЧАСТНИЦИТЕ ПРИ ПРОВЕЖДАНЕ НА ПРОЦЕДУРАТА.</w:t>
      </w:r>
    </w:p>
    <w:p w:rsidR="00CF429D" w:rsidRPr="00E16380" w:rsidRDefault="00CF429D"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r w:rsidRPr="00E16380">
        <w:rPr>
          <w:sz w:val="24"/>
          <w:szCs w:val="24"/>
        </w:rPr>
        <w:t>V</w:t>
      </w:r>
      <w:r w:rsidR="00CB1246" w:rsidRPr="00E16380">
        <w:rPr>
          <w:sz w:val="24"/>
          <w:szCs w:val="24"/>
        </w:rPr>
        <w:t>I</w:t>
      </w:r>
      <w:r w:rsidRPr="00E16380">
        <w:rPr>
          <w:sz w:val="24"/>
          <w:szCs w:val="24"/>
        </w:rPr>
        <w:t xml:space="preserve">. </w:t>
      </w:r>
      <w:r w:rsidR="00056D97" w:rsidRPr="00E16380">
        <w:rPr>
          <w:sz w:val="24"/>
          <w:szCs w:val="24"/>
        </w:rPr>
        <w:t>КРИТЕРИИ ЗА ПОДБОР</w:t>
      </w:r>
    </w:p>
    <w:p w:rsidR="00CF429D" w:rsidRPr="00E16380" w:rsidRDefault="00CF429D"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r w:rsidRPr="00E16380">
        <w:rPr>
          <w:sz w:val="24"/>
          <w:szCs w:val="24"/>
        </w:rPr>
        <w:t>V</w:t>
      </w:r>
      <w:r w:rsidR="00CB1246" w:rsidRPr="00E16380">
        <w:rPr>
          <w:sz w:val="24"/>
          <w:szCs w:val="24"/>
        </w:rPr>
        <w:t>I</w:t>
      </w:r>
      <w:r w:rsidRPr="00E16380">
        <w:rPr>
          <w:sz w:val="24"/>
          <w:szCs w:val="24"/>
        </w:rPr>
        <w:t xml:space="preserve">І. </w:t>
      </w:r>
      <w:r w:rsidR="00056D97" w:rsidRPr="00E16380">
        <w:rPr>
          <w:bCs/>
          <w:sz w:val="24"/>
          <w:szCs w:val="24"/>
        </w:rPr>
        <w:t>ПОДГОТОВКА И ПОДАВАНЕ НА ОФЕРТИТЕ</w:t>
      </w:r>
    </w:p>
    <w:p w:rsidR="00CF429D" w:rsidRPr="00E16380" w:rsidRDefault="00CF429D"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r w:rsidRPr="00E16380">
        <w:rPr>
          <w:sz w:val="24"/>
          <w:szCs w:val="24"/>
        </w:rPr>
        <w:t>VІ</w:t>
      </w:r>
      <w:r w:rsidR="00CB1246" w:rsidRPr="00E16380">
        <w:rPr>
          <w:sz w:val="24"/>
          <w:szCs w:val="24"/>
        </w:rPr>
        <w:t>I</w:t>
      </w:r>
      <w:r w:rsidRPr="00E16380">
        <w:rPr>
          <w:sz w:val="24"/>
          <w:szCs w:val="24"/>
        </w:rPr>
        <w:t xml:space="preserve">І. </w:t>
      </w:r>
      <w:r w:rsidR="00056D97" w:rsidRPr="00E16380">
        <w:rPr>
          <w:sz w:val="24"/>
          <w:szCs w:val="24"/>
        </w:rPr>
        <w:t>СЪДЪРЖАНИЕ НА ОФЕРТАТА</w:t>
      </w:r>
    </w:p>
    <w:p w:rsidR="00CF429D" w:rsidRPr="00E16380" w:rsidRDefault="00CF429D"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r w:rsidRPr="00E16380">
        <w:rPr>
          <w:sz w:val="24"/>
          <w:szCs w:val="24"/>
        </w:rPr>
        <w:t>І</w:t>
      </w:r>
      <w:r w:rsidR="00CB1246" w:rsidRPr="00E16380">
        <w:rPr>
          <w:sz w:val="24"/>
          <w:szCs w:val="24"/>
        </w:rPr>
        <w:t>Х</w:t>
      </w:r>
      <w:r w:rsidRPr="00E16380">
        <w:rPr>
          <w:sz w:val="24"/>
          <w:szCs w:val="24"/>
        </w:rPr>
        <w:t xml:space="preserve">. </w:t>
      </w:r>
      <w:r w:rsidR="00056D97" w:rsidRPr="00E16380">
        <w:rPr>
          <w:sz w:val="24"/>
          <w:szCs w:val="24"/>
        </w:rPr>
        <w:t>УСЛОВИЯ И РАЗМЕР НА ГАРАНЦИЯТА ЗА УЧАСТИЕ И НА ГАРАНЦИЯТА ЗА ИЗПЪЛНЕНИЕ</w:t>
      </w:r>
    </w:p>
    <w:p w:rsidR="00CF429D" w:rsidRPr="00E16380" w:rsidRDefault="00CF429D"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r w:rsidRPr="00E16380">
        <w:rPr>
          <w:sz w:val="24"/>
          <w:szCs w:val="24"/>
        </w:rPr>
        <w:t xml:space="preserve">Х. </w:t>
      </w:r>
      <w:r w:rsidR="00056D97" w:rsidRPr="00E16380">
        <w:rPr>
          <w:sz w:val="24"/>
          <w:szCs w:val="24"/>
        </w:rPr>
        <w:t>УСЛОВИЯ ПРИ ОТВАРЯНЕ НА ОФЕРТИТЕ</w:t>
      </w:r>
    </w:p>
    <w:p w:rsidR="00CF429D" w:rsidRPr="00E16380" w:rsidRDefault="00CF429D" w:rsidP="00EB1A64">
      <w:pPr>
        <w:shd w:val="clear" w:color="auto" w:fill="FFFFFF"/>
        <w:ind w:firstLine="709"/>
        <w:jc w:val="both"/>
        <w:rPr>
          <w:sz w:val="24"/>
          <w:szCs w:val="24"/>
        </w:rPr>
      </w:pPr>
    </w:p>
    <w:p w:rsidR="006C0946" w:rsidRPr="00E16380" w:rsidRDefault="00056D97" w:rsidP="00EB1A64">
      <w:pPr>
        <w:shd w:val="clear" w:color="auto" w:fill="FFFFFF"/>
        <w:ind w:firstLine="709"/>
        <w:jc w:val="both"/>
        <w:rPr>
          <w:sz w:val="24"/>
          <w:szCs w:val="24"/>
        </w:rPr>
      </w:pPr>
      <w:r w:rsidRPr="00E16380">
        <w:rPr>
          <w:sz w:val="24"/>
          <w:szCs w:val="24"/>
        </w:rPr>
        <w:t>Х</w:t>
      </w:r>
      <w:r w:rsidR="00CB1246" w:rsidRPr="00E16380">
        <w:rPr>
          <w:sz w:val="24"/>
          <w:szCs w:val="24"/>
        </w:rPr>
        <w:t>I. КРИТЕРИЙ ЗА ОЦЕНКА</w:t>
      </w:r>
    </w:p>
    <w:p w:rsidR="00CF429D" w:rsidRPr="00E16380" w:rsidRDefault="00CF429D"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r w:rsidRPr="00E16380">
        <w:rPr>
          <w:sz w:val="24"/>
          <w:szCs w:val="24"/>
        </w:rPr>
        <w:t>X</w:t>
      </w:r>
      <w:r w:rsidR="00CB1246" w:rsidRPr="00E16380">
        <w:rPr>
          <w:sz w:val="24"/>
          <w:szCs w:val="24"/>
        </w:rPr>
        <w:t>I</w:t>
      </w:r>
      <w:r w:rsidRPr="00E16380">
        <w:rPr>
          <w:sz w:val="24"/>
          <w:szCs w:val="24"/>
        </w:rPr>
        <w:t>І</w:t>
      </w:r>
      <w:r w:rsidR="007D1A4A" w:rsidRPr="00E16380">
        <w:rPr>
          <w:sz w:val="24"/>
          <w:szCs w:val="24"/>
        </w:rPr>
        <w:t xml:space="preserve">. </w:t>
      </w:r>
      <w:r w:rsidR="00056D97" w:rsidRPr="00E16380">
        <w:rPr>
          <w:bCs/>
          <w:iCs/>
          <w:sz w:val="24"/>
          <w:szCs w:val="24"/>
        </w:rPr>
        <w:t>КЛАСИРАНЕ И ОПРЕДЕЛЯНЕ НА ИЗПЪЛНИТЕЛ. ПРЕКРАТЯВАНЕ НА ПРОЦЕДУРАТА</w:t>
      </w:r>
    </w:p>
    <w:p w:rsidR="00CF429D" w:rsidRPr="00E16380" w:rsidRDefault="00CF429D" w:rsidP="00EB1A64">
      <w:pPr>
        <w:shd w:val="clear" w:color="auto" w:fill="FFFFFF"/>
        <w:ind w:firstLine="709"/>
        <w:jc w:val="both"/>
        <w:rPr>
          <w:sz w:val="24"/>
          <w:szCs w:val="24"/>
        </w:rPr>
      </w:pPr>
    </w:p>
    <w:p w:rsidR="007D1A4A" w:rsidRPr="00E16380" w:rsidRDefault="006C0946" w:rsidP="00EB1A64">
      <w:pPr>
        <w:shd w:val="clear" w:color="auto" w:fill="FFFFFF"/>
        <w:ind w:firstLine="709"/>
        <w:jc w:val="both"/>
        <w:rPr>
          <w:sz w:val="24"/>
          <w:szCs w:val="24"/>
        </w:rPr>
      </w:pPr>
      <w:r w:rsidRPr="00E16380">
        <w:rPr>
          <w:sz w:val="24"/>
          <w:szCs w:val="24"/>
        </w:rPr>
        <w:t>XІ</w:t>
      </w:r>
      <w:r w:rsidR="00CB1246" w:rsidRPr="00E16380">
        <w:rPr>
          <w:sz w:val="24"/>
          <w:szCs w:val="24"/>
        </w:rPr>
        <w:t>I</w:t>
      </w:r>
      <w:r w:rsidRPr="00E16380">
        <w:rPr>
          <w:sz w:val="24"/>
          <w:szCs w:val="24"/>
        </w:rPr>
        <w:t xml:space="preserve">І. </w:t>
      </w:r>
      <w:r w:rsidR="00056D97" w:rsidRPr="00E16380">
        <w:rPr>
          <w:sz w:val="24"/>
          <w:szCs w:val="24"/>
        </w:rPr>
        <w:t>СКЛЮЧВАНЕ НА ДОГОВОР</w:t>
      </w:r>
    </w:p>
    <w:p w:rsidR="006C0946" w:rsidRPr="00E16380" w:rsidRDefault="006C0946"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p>
    <w:p w:rsidR="007D1A4A" w:rsidRPr="00E16380" w:rsidRDefault="007D1A4A" w:rsidP="00EB1A64">
      <w:pPr>
        <w:shd w:val="clear" w:color="auto" w:fill="FFFFFF"/>
        <w:ind w:firstLine="709"/>
        <w:jc w:val="both"/>
        <w:rPr>
          <w:sz w:val="24"/>
          <w:szCs w:val="24"/>
        </w:rPr>
      </w:pPr>
    </w:p>
    <w:p w:rsidR="007D1A4A" w:rsidRPr="00E16380" w:rsidRDefault="007D1A4A" w:rsidP="00EB1A64">
      <w:pPr>
        <w:shd w:val="clear" w:color="auto" w:fill="FFFFFF"/>
        <w:ind w:firstLine="709"/>
        <w:jc w:val="both"/>
        <w:rPr>
          <w:sz w:val="24"/>
          <w:szCs w:val="24"/>
        </w:rPr>
      </w:pPr>
    </w:p>
    <w:p w:rsidR="007D1A4A" w:rsidRPr="00E16380" w:rsidRDefault="007D1A4A" w:rsidP="00EB1A64">
      <w:pPr>
        <w:shd w:val="clear" w:color="auto" w:fill="FFFFFF"/>
        <w:ind w:firstLine="709"/>
        <w:jc w:val="both"/>
        <w:rPr>
          <w:sz w:val="24"/>
          <w:szCs w:val="24"/>
        </w:rPr>
      </w:pPr>
    </w:p>
    <w:p w:rsidR="007D1A4A" w:rsidRPr="00E16380" w:rsidRDefault="007D1A4A" w:rsidP="00EB1A64">
      <w:pPr>
        <w:shd w:val="clear" w:color="auto" w:fill="FFFFFF"/>
        <w:ind w:firstLine="709"/>
        <w:jc w:val="both"/>
        <w:rPr>
          <w:sz w:val="24"/>
          <w:szCs w:val="24"/>
        </w:rPr>
      </w:pPr>
    </w:p>
    <w:p w:rsidR="006C0946" w:rsidRPr="00E16380" w:rsidRDefault="006C0946" w:rsidP="00EB1A64">
      <w:pPr>
        <w:shd w:val="clear" w:color="auto" w:fill="FFFFFF"/>
        <w:ind w:firstLine="709"/>
        <w:jc w:val="both"/>
        <w:rPr>
          <w:sz w:val="24"/>
          <w:szCs w:val="24"/>
        </w:rPr>
      </w:pPr>
      <w:r w:rsidRPr="00E16380">
        <w:rPr>
          <w:sz w:val="24"/>
          <w:szCs w:val="24"/>
        </w:rPr>
        <w:t>Лице за контакт:</w:t>
      </w:r>
      <w:r w:rsidR="007D1A4A" w:rsidRPr="00E16380">
        <w:rPr>
          <w:sz w:val="24"/>
          <w:szCs w:val="24"/>
        </w:rPr>
        <w:t xml:space="preserve"> </w:t>
      </w:r>
      <w:r w:rsidR="006B3998" w:rsidRPr="00E16380">
        <w:rPr>
          <w:sz w:val="24"/>
          <w:szCs w:val="24"/>
        </w:rPr>
        <w:t xml:space="preserve">Гергана Маламова – 042 699270, </w:t>
      </w:r>
      <w:proofErr w:type="spellStart"/>
      <w:r w:rsidR="006B3998" w:rsidRPr="00E16380">
        <w:rPr>
          <w:sz w:val="24"/>
          <w:szCs w:val="24"/>
        </w:rPr>
        <w:t>e-mail</w:t>
      </w:r>
      <w:proofErr w:type="spellEnd"/>
      <w:r w:rsidR="006B3998" w:rsidRPr="00E16380">
        <w:rPr>
          <w:sz w:val="24"/>
          <w:szCs w:val="24"/>
        </w:rPr>
        <w:t>: malamova@uni-sz.bg</w:t>
      </w:r>
    </w:p>
    <w:p w:rsidR="006C0946" w:rsidRPr="00E16380" w:rsidRDefault="006C0946" w:rsidP="00EB1A64">
      <w:pPr>
        <w:shd w:val="clear" w:color="auto" w:fill="FFFFFF"/>
        <w:ind w:firstLine="709"/>
        <w:jc w:val="both"/>
        <w:rPr>
          <w:b/>
          <w:sz w:val="24"/>
          <w:szCs w:val="24"/>
        </w:rPr>
      </w:pPr>
      <w:r w:rsidRPr="00E16380">
        <w:rPr>
          <w:sz w:val="24"/>
          <w:szCs w:val="24"/>
        </w:rPr>
        <w:br w:type="page"/>
      </w:r>
      <w:r w:rsidRPr="00E16380">
        <w:rPr>
          <w:b/>
          <w:sz w:val="24"/>
          <w:szCs w:val="24"/>
        </w:rPr>
        <w:lastRenderedPageBreak/>
        <w:t xml:space="preserve">ІІІ. ПЪЛНО ОПИСАНИЕ НА </w:t>
      </w:r>
      <w:r w:rsidR="00AB15E9" w:rsidRPr="00E16380">
        <w:rPr>
          <w:b/>
          <w:sz w:val="24"/>
          <w:szCs w:val="24"/>
        </w:rPr>
        <w:t>ПРЕДМЕТА</w:t>
      </w:r>
      <w:r w:rsidRPr="00E16380">
        <w:rPr>
          <w:b/>
          <w:sz w:val="24"/>
          <w:szCs w:val="24"/>
        </w:rPr>
        <w:t xml:space="preserve"> НА ПОРЪЧКАТА</w:t>
      </w:r>
    </w:p>
    <w:p w:rsidR="006C0946" w:rsidRPr="00E16380" w:rsidRDefault="001A2633" w:rsidP="001A2633">
      <w:pPr>
        <w:autoSpaceDE w:val="0"/>
        <w:autoSpaceDN w:val="0"/>
        <w:adjustRightInd w:val="0"/>
        <w:ind w:firstLine="708"/>
        <w:jc w:val="both"/>
        <w:rPr>
          <w:spacing w:val="-1"/>
          <w:sz w:val="24"/>
          <w:szCs w:val="24"/>
        </w:rPr>
      </w:pPr>
      <w:r w:rsidRPr="00E16380">
        <w:rPr>
          <w:spacing w:val="-1"/>
          <w:sz w:val="24"/>
          <w:szCs w:val="24"/>
        </w:rPr>
        <w:t xml:space="preserve">1. </w:t>
      </w:r>
      <w:r w:rsidR="00AB15E9" w:rsidRPr="00E16380">
        <w:rPr>
          <w:spacing w:val="-1"/>
          <w:sz w:val="24"/>
          <w:szCs w:val="24"/>
        </w:rPr>
        <w:t>Предмет</w:t>
      </w:r>
      <w:r w:rsidR="005D197A" w:rsidRPr="00E16380">
        <w:rPr>
          <w:spacing w:val="-1"/>
          <w:sz w:val="24"/>
          <w:szCs w:val="24"/>
        </w:rPr>
        <w:t>ът</w:t>
      </w:r>
      <w:r w:rsidR="006C0946" w:rsidRPr="00E16380">
        <w:rPr>
          <w:spacing w:val="-1"/>
          <w:sz w:val="24"/>
          <w:szCs w:val="24"/>
        </w:rPr>
        <w:t xml:space="preserve"> на поръчката е</w:t>
      </w:r>
      <w:r w:rsidR="005D197A" w:rsidRPr="00E16380">
        <w:rPr>
          <w:spacing w:val="-1"/>
          <w:sz w:val="24"/>
          <w:szCs w:val="24"/>
        </w:rPr>
        <w:t>:</w:t>
      </w:r>
      <w:r w:rsidR="006C0946" w:rsidRPr="00E16380">
        <w:rPr>
          <w:spacing w:val="-1"/>
          <w:sz w:val="24"/>
          <w:szCs w:val="24"/>
        </w:rPr>
        <w:t xml:space="preserve"> </w:t>
      </w:r>
      <w:r w:rsidRPr="00E16380">
        <w:rPr>
          <w:b/>
          <w:sz w:val="24"/>
          <w:szCs w:val="24"/>
        </w:rPr>
        <w:t>„</w:t>
      </w:r>
      <w:r w:rsidR="00E47406" w:rsidRPr="00E16380">
        <w:rPr>
          <w:rFonts w:eastAsia="Verdana-Bold"/>
          <w:b/>
          <w:bCs/>
          <w:iCs/>
          <w:sz w:val="24"/>
          <w:szCs w:val="24"/>
        </w:rPr>
        <w:t>Периодична доставка на оригинални консумативи за офис техника (копирни и печатащи устройства), необходими за нуждите на структурните звена Тракийски университет-Стара Загора</w:t>
      </w:r>
      <w:r w:rsidRPr="00E16380">
        <w:rPr>
          <w:b/>
          <w:sz w:val="24"/>
          <w:szCs w:val="24"/>
        </w:rPr>
        <w:t>”</w:t>
      </w:r>
      <w:r w:rsidR="006C0946" w:rsidRPr="00E16380">
        <w:rPr>
          <w:spacing w:val="-1"/>
          <w:sz w:val="24"/>
          <w:szCs w:val="24"/>
        </w:rPr>
        <w:t>.</w:t>
      </w:r>
    </w:p>
    <w:p w:rsidR="00FA61C8" w:rsidRPr="00E16380" w:rsidRDefault="00FA61C8" w:rsidP="00EB1A64">
      <w:pPr>
        <w:shd w:val="clear" w:color="auto" w:fill="FFFFFF"/>
        <w:ind w:firstLine="709"/>
        <w:jc w:val="both"/>
        <w:rPr>
          <w:sz w:val="24"/>
          <w:szCs w:val="24"/>
        </w:rPr>
      </w:pPr>
      <w:r w:rsidRPr="00E16380">
        <w:rPr>
          <w:sz w:val="24"/>
          <w:szCs w:val="24"/>
        </w:rPr>
        <w:t>Поръчката не е разделена на обособени позиции.</w:t>
      </w:r>
    </w:p>
    <w:p w:rsidR="001A2633" w:rsidRPr="00E16380" w:rsidRDefault="001A2633" w:rsidP="00EB1A64">
      <w:pPr>
        <w:shd w:val="clear" w:color="auto" w:fill="FFFFFF"/>
        <w:ind w:firstLine="709"/>
        <w:jc w:val="both"/>
        <w:rPr>
          <w:sz w:val="24"/>
          <w:szCs w:val="24"/>
        </w:rPr>
      </w:pPr>
      <w:r w:rsidRPr="00E16380">
        <w:rPr>
          <w:sz w:val="24"/>
          <w:szCs w:val="24"/>
        </w:rPr>
        <w:t>Необходимите консумативи</w:t>
      </w:r>
      <w:r w:rsidR="006C0946" w:rsidRPr="00E16380">
        <w:rPr>
          <w:sz w:val="24"/>
          <w:szCs w:val="24"/>
        </w:rPr>
        <w:t xml:space="preserve"> ще се поръчват и ползват от отделните структурни звена при Тракийски университет гр. Стара Загора. Доставката се извършва след предварително подадена заявка за необходимите количества </w:t>
      </w:r>
      <w:r w:rsidRPr="00E16380">
        <w:rPr>
          <w:sz w:val="24"/>
          <w:szCs w:val="24"/>
        </w:rPr>
        <w:t>и видове на консумативите</w:t>
      </w:r>
      <w:r w:rsidR="00294E48" w:rsidRPr="00E16380">
        <w:rPr>
          <w:sz w:val="24"/>
          <w:szCs w:val="24"/>
        </w:rPr>
        <w:t>.</w:t>
      </w:r>
    </w:p>
    <w:p w:rsidR="001A2633" w:rsidRPr="00E16380" w:rsidRDefault="001A2633" w:rsidP="006308E6">
      <w:pPr>
        <w:shd w:val="clear" w:color="auto" w:fill="FFFFFF"/>
        <w:ind w:firstLine="709"/>
        <w:jc w:val="both"/>
        <w:rPr>
          <w:rFonts w:eastAsia="SimSun"/>
          <w:spacing w:val="1"/>
          <w:sz w:val="24"/>
          <w:szCs w:val="24"/>
          <w:lang w:eastAsia="en-US"/>
        </w:rPr>
      </w:pPr>
      <w:r w:rsidRPr="00E16380">
        <w:rPr>
          <w:rFonts w:eastAsia="SimSun"/>
          <w:spacing w:val="1"/>
          <w:sz w:val="24"/>
          <w:szCs w:val="24"/>
          <w:lang w:eastAsia="en-US"/>
        </w:rPr>
        <w:t xml:space="preserve">Количествата консумативи ще се доставят от доставчика и за негова сметка на място в съответното структурно звено на Тракийски университет, след предварителна заявка от Възложителя, съобразена с  потребностите му. При </w:t>
      </w:r>
      <w:r w:rsidR="00294E48" w:rsidRPr="00E16380">
        <w:rPr>
          <w:rFonts w:eastAsia="SimSun"/>
          <w:spacing w:val="1"/>
          <w:sz w:val="24"/>
          <w:szCs w:val="24"/>
          <w:lang w:eastAsia="en-US"/>
        </w:rPr>
        <w:t xml:space="preserve">всяка </w:t>
      </w:r>
      <w:r w:rsidRPr="00E16380">
        <w:rPr>
          <w:rFonts w:eastAsia="SimSun"/>
          <w:spacing w:val="1"/>
          <w:sz w:val="24"/>
          <w:szCs w:val="24"/>
          <w:lang w:eastAsia="en-US"/>
        </w:rPr>
        <w:t>доставка на заявените консумативи, се подписва приемно - предавателен протокол от оторизирано</w:t>
      </w:r>
      <w:r w:rsidR="00294E48" w:rsidRPr="00E16380">
        <w:rPr>
          <w:rFonts w:eastAsia="SimSun"/>
          <w:spacing w:val="1"/>
          <w:sz w:val="24"/>
          <w:szCs w:val="24"/>
          <w:lang w:eastAsia="en-US"/>
        </w:rPr>
        <w:t>то</w:t>
      </w:r>
      <w:r w:rsidRPr="00E16380">
        <w:rPr>
          <w:rFonts w:eastAsia="SimSun"/>
          <w:spacing w:val="1"/>
          <w:sz w:val="24"/>
          <w:szCs w:val="24"/>
          <w:lang w:eastAsia="en-US"/>
        </w:rPr>
        <w:t xml:space="preserve"> за структурното звено лице и </w:t>
      </w:r>
      <w:r w:rsidR="00294E48" w:rsidRPr="00E16380">
        <w:rPr>
          <w:rFonts w:eastAsia="SimSun"/>
          <w:spacing w:val="1"/>
          <w:sz w:val="24"/>
          <w:szCs w:val="24"/>
          <w:lang w:eastAsia="en-US"/>
        </w:rPr>
        <w:t xml:space="preserve">от </w:t>
      </w:r>
      <w:r w:rsidRPr="00E16380">
        <w:rPr>
          <w:rFonts w:eastAsia="SimSun"/>
          <w:spacing w:val="1"/>
          <w:sz w:val="24"/>
          <w:szCs w:val="24"/>
          <w:lang w:eastAsia="en-US"/>
        </w:rPr>
        <w:t>лицето</w:t>
      </w:r>
      <w:r w:rsidR="00294E48" w:rsidRPr="00E16380">
        <w:rPr>
          <w:rFonts w:eastAsia="SimSun"/>
          <w:spacing w:val="1"/>
          <w:sz w:val="24"/>
          <w:szCs w:val="24"/>
          <w:lang w:eastAsia="en-US"/>
        </w:rPr>
        <w:t>,</w:t>
      </w:r>
      <w:r w:rsidRPr="00E16380">
        <w:rPr>
          <w:rFonts w:eastAsia="SimSun"/>
          <w:spacing w:val="1"/>
          <w:sz w:val="24"/>
          <w:szCs w:val="24"/>
          <w:lang w:eastAsia="en-US"/>
        </w:rPr>
        <w:t xml:space="preserve"> осъществило доставката.</w:t>
      </w:r>
    </w:p>
    <w:p w:rsidR="005D197A" w:rsidRPr="00E16380" w:rsidRDefault="005D197A" w:rsidP="006308E6">
      <w:pPr>
        <w:shd w:val="clear" w:color="auto" w:fill="FFFFFF"/>
        <w:ind w:firstLine="709"/>
        <w:jc w:val="both"/>
        <w:rPr>
          <w:sz w:val="24"/>
          <w:szCs w:val="24"/>
        </w:rPr>
      </w:pPr>
    </w:p>
    <w:p w:rsidR="005D197A" w:rsidRPr="00E16380" w:rsidRDefault="005D197A" w:rsidP="006308E6">
      <w:pPr>
        <w:shd w:val="clear" w:color="auto" w:fill="FFFFFF"/>
        <w:ind w:firstLine="709"/>
        <w:jc w:val="both"/>
        <w:rPr>
          <w:sz w:val="24"/>
          <w:szCs w:val="24"/>
        </w:rPr>
      </w:pPr>
      <w:r w:rsidRPr="00E16380">
        <w:rPr>
          <w:sz w:val="24"/>
          <w:szCs w:val="24"/>
        </w:rPr>
        <w:t>2. Технически спецификации</w:t>
      </w:r>
    </w:p>
    <w:p w:rsidR="006308E6" w:rsidRPr="00E16380" w:rsidRDefault="005D197A" w:rsidP="006308E6">
      <w:pPr>
        <w:tabs>
          <w:tab w:val="left" w:pos="426"/>
          <w:tab w:val="left" w:pos="990"/>
        </w:tabs>
        <w:autoSpaceDE w:val="0"/>
        <w:autoSpaceDN w:val="0"/>
        <w:adjustRightInd w:val="0"/>
        <w:ind w:firstLine="709"/>
        <w:jc w:val="both"/>
        <w:rPr>
          <w:noProof/>
          <w:sz w:val="24"/>
          <w:szCs w:val="24"/>
        </w:rPr>
      </w:pPr>
      <w:r w:rsidRPr="00E16380">
        <w:rPr>
          <w:sz w:val="24"/>
          <w:szCs w:val="24"/>
        </w:rPr>
        <w:t xml:space="preserve">В Приложение № 1 към настоящите указания, Възложителят подробно е описал необходимите видове на консумативите, за съответната копирна техника. </w:t>
      </w:r>
      <w:r w:rsidR="006308E6" w:rsidRPr="00E16380">
        <w:rPr>
          <w:noProof/>
          <w:sz w:val="24"/>
          <w:szCs w:val="24"/>
        </w:rPr>
        <w:t>Предлаганите консумативи трябва да са оригинални, нови, неупотребявани и нерециклирани, трябва да отговарят на посоченото от възложителя описание - да бъде спазено съчетанието букви/цифри при продуктовия номер, съгласно Техническата спецификация или на напълно еквивалентен технически продуктов номер, изрично деклариран от производителя. Те трябва да отговарят на техническите изисквания, приложени в документацията.</w:t>
      </w:r>
    </w:p>
    <w:p w:rsidR="006308E6" w:rsidRPr="00E16380" w:rsidRDefault="006308E6" w:rsidP="006308E6">
      <w:pPr>
        <w:ind w:firstLine="709"/>
        <w:jc w:val="both"/>
        <w:rPr>
          <w:sz w:val="24"/>
          <w:szCs w:val="24"/>
        </w:rPr>
      </w:pPr>
      <w:r w:rsidRPr="00E16380">
        <w:rPr>
          <w:sz w:val="24"/>
          <w:szCs w:val="24"/>
        </w:rPr>
        <w:t xml:space="preserve">Под "оригинални консумативи" следва да се разбира - доставяните консумативи (тонер касети, </w:t>
      </w:r>
      <w:r w:rsidR="00294E48" w:rsidRPr="00E16380">
        <w:rPr>
          <w:sz w:val="24"/>
          <w:szCs w:val="24"/>
        </w:rPr>
        <w:t>мастила</w:t>
      </w:r>
      <w:r w:rsidRPr="00E16380">
        <w:rPr>
          <w:sz w:val="24"/>
          <w:szCs w:val="24"/>
        </w:rPr>
        <w:t xml:space="preserve">, ленти, барабани и всичко друго) за наличната </w:t>
      </w:r>
      <w:r w:rsidR="00294E48" w:rsidRPr="00E16380">
        <w:rPr>
          <w:sz w:val="24"/>
          <w:szCs w:val="24"/>
        </w:rPr>
        <w:t xml:space="preserve">копирна и </w:t>
      </w:r>
      <w:r w:rsidRPr="00E16380">
        <w:rPr>
          <w:sz w:val="24"/>
          <w:szCs w:val="24"/>
        </w:rPr>
        <w:t xml:space="preserve">печатна техника трябва да са фабрично нови, неупотребявани, нерециклирани, в оригинални фабрични опаковки с </w:t>
      </w:r>
      <w:proofErr w:type="spellStart"/>
      <w:r w:rsidRPr="00E16380">
        <w:rPr>
          <w:sz w:val="24"/>
          <w:szCs w:val="24"/>
        </w:rPr>
        <w:t>холограмен</w:t>
      </w:r>
      <w:proofErr w:type="spellEnd"/>
      <w:r w:rsidRPr="00E16380">
        <w:rPr>
          <w:sz w:val="24"/>
          <w:szCs w:val="24"/>
        </w:rPr>
        <w:t xml:space="preserve"> стикер, които не са спрени от производство към датата на изпълнение на доставката, произведени в заводите на производителите на съответната марка техника и да отговарят на всички технически и екологични показатели. Да отговарят на нормативно - установените изисквания за качество и за безопасност при употреба от крайни потребители. Не се допуска замяна с аналогични консумативи, извън продуктовата серия на фирмата производител на съответното устройство</w:t>
      </w:r>
      <w:r w:rsidR="00294E48" w:rsidRPr="00E16380">
        <w:rPr>
          <w:sz w:val="24"/>
          <w:szCs w:val="24"/>
        </w:rPr>
        <w:t>,</w:t>
      </w:r>
      <w:r w:rsidRPr="00E16380">
        <w:rPr>
          <w:sz w:val="24"/>
          <w:szCs w:val="24"/>
        </w:rPr>
        <w:t xml:space="preserve"> за което се отнася консуматива.</w:t>
      </w:r>
    </w:p>
    <w:p w:rsidR="006308E6" w:rsidRPr="00E16380" w:rsidRDefault="006308E6" w:rsidP="006308E6">
      <w:pPr>
        <w:autoSpaceDE w:val="0"/>
        <w:autoSpaceDN w:val="0"/>
        <w:adjustRightInd w:val="0"/>
        <w:ind w:firstLine="709"/>
        <w:jc w:val="both"/>
        <w:rPr>
          <w:sz w:val="24"/>
          <w:szCs w:val="24"/>
        </w:rPr>
      </w:pPr>
      <w:r w:rsidRPr="00E16380">
        <w:rPr>
          <w:sz w:val="24"/>
          <w:szCs w:val="24"/>
          <w:lang w:eastAsia="en-US"/>
        </w:rPr>
        <w:t>Срок на годност:</w:t>
      </w:r>
      <w:r w:rsidRPr="00E16380">
        <w:rPr>
          <w:b/>
          <w:sz w:val="24"/>
          <w:szCs w:val="24"/>
          <w:lang w:eastAsia="en-US"/>
        </w:rPr>
        <w:t xml:space="preserve"> </w:t>
      </w:r>
      <w:r w:rsidRPr="00E16380">
        <w:rPr>
          <w:sz w:val="24"/>
          <w:szCs w:val="24"/>
        </w:rPr>
        <w:t>Предложените от участниците консумативи трябва да бъдат с минимален гаранционен срок, предоставян от съответния производител, но не по-кратък от 12 (дванадесет) месеца към момента на осъществяване на доставката.</w:t>
      </w:r>
    </w:p>
    <w:p w:rsidR="006308E6" w:rsidRPr="00E16380" w:rsidRDefault="006308E6" w:rsidP="006308E6">
      <w:pPr>
        <w:ind w:firstLine="709"/>
        <w:jc w:val="both"/>
        <w:rPr>
          <w:sz w:val="24"/>
          <w:szCs w:val="24"/>
          <w:lang w:eastAsia="ar-SA"/>
        </w:rPr>
      </w:pPr>
      <w:r w:rsidRPr="00E16380">
        <w:rPr>
          <w:sz w:val="24"/>
          <w:szCs w:val="24"/>
          <w:lang w:eastAsia="ar-SA"/>
        </w:rPr>
        <w:t>При възникнала обективна невъзможност (спиране от производство или друго) за доставка на вид консуматив, предложен от участника, избран за изпълнител, последният следва да доставя консуматив, напълно отговарящ или надвишаващ показателите на предлагания в офертата, като това обстоятелство не води до промяна на цената, посочена в ценовото му предложение. За доказване на обективна невъзможност за изпълнение на доставка и за доказване на качествените показатели на съответния вид консуматив, предложен за замяна, се представят официален документ, издаден от производителя или официалния представител (дистрибутор) на предлагания в офертата съответен вид консуматив, в който се упоменава причи</w:t>
      </w:r>
      <w:r w:rsidR="00EB4823" w:rsidRPr="00E16380">
        <w:rPr>
          <w:sz w:val="24"/>
          <w:szCs w:val="24"/>
          <w:lang w:eastAsia="ar-SA"/>
        </w:rPr>
        <w:t>ната за обективна невъзможност.</w:t>
      </w:r>
    </w:p>
    <w:p w:rsidR="005D197A" w:rsidRPr="00E16380" w:rsidRDefault="005D197A" w:rsidP="006308E6">
      <w:pPr>
        <w:shd w:val="clear" w:color="auto" w:fill="FFFFFF"/>
        <w:ind w:firstLine="709"/>
        <w:jc w:val="both"/>
        <w:rPr>
          <w:sz w:val="24"/>
          <w:szCs w:val="24"/>
        </w:rPr>
      </w:pPr>
    </w:p>
    <w:p w:rsidR="001A2633" w:rsidRPr="00E16380" w:rsidRDefault="00EB4823" w:rsidP="006308E6">
      <w:pPr>
        <w:shd w:val="clear" w:color="auto" w:fill="FFFFFF"/>
        <w:ind w:firstLine="709"/>
        <w:jc w:val="both"/>
        <w:rPr>
          <w:sz w:val="24"/>
          <w:szCs w:val="24"/>
        </w:rPr>
      </w:pPr>
      <w:r w:rsidRPr="00E16380">
        <w:rPr>
          <w:sz w:val="24"/>
          <w:szCs w:val="24"/>
        </w:rPr>
        <w:t>3</w:t>
      </w:r>
      <w:r w:rsidR="005D197A" w:rsidRPr="00E16380">
        <w:rPr>
          <w:sz w:val="24"/>
          <w:szCs w:val="24"/>
        </w:rPr>
        <w:t>. Описание на доставките</w:t>
      </w:r>
    </w:p>
    <w:p w:rsidR="00294E48" w:rsidRPr="00E16380" w:rsidRDefault="006308E6" w:rsidP="00EB4823">
      <w:pPr>
        <w:spacing w:before="60" w:after="60"/>
        <w:ind w:firstLine="708"/>
        <w:contextualSpacing/>
        <w:jc w:val="both"/>
        <w:rPr>
          <w:sz w:val="24"/>
          <w:szCs w:val="24"/>
        </w:rPr>
      </w:pPr>
      <w:r w:rsidRPr="00E16380">
        <w:rPr>
          <w:sz w:val="24"/>
          <w:szCs w:val="24"/>
        </w:rPr>
        <w:t xml:space="preserve">Приемането на доставката в съответното структурно звено се удостоверява чрез съставяне на </w:t>
      </w:r>
      <w:proofErr w:type="spellStart"/>
      <w:r w:rsidRPr="00E16380">
        <w:rPr>
          <w:sz w:val="24"/>
          <w:szCs w:val="24"/>
        </w:rPr>
        <w:t>приемо-предавателен</w:t>
      </w:r>
      <w:proofErr w:type="spellEnd"/>
      <w:r w:rsidRPr="00E16380">
        <w:rPr>
          <w:sz w:val="24"/>
          <w:szCs w:val="24"/>
        </w:rPr>
        <w:t xml:space="preserve"> протокол</w:t>
      </w:r>
      <w:r w:rsidRPr="00E16380">
        <w:rPr>
          <w:sz w:val="24"/>
          <w:szCs w:val="24"/>
          <w:lang w:eastAsia="en-US"/>
        </w:rPr>
        <w:t>, който се подписва от</w:t>
      </w:r>
      <w:r w:rsidRPr="00E16380">
        <w:rPr>
          <w:sz w:val="24"/>
          <w:szCs w:val="24"/>
        </w:rPr>
        <w:t xml:space="preserve"> представители на Възложителя и Изпълнителя</w:t>
      </w:r>
      <w:r w:rsidRPr="00E16380">
        <w:rPr>
          <w:sz w:val="24"/>
          <w:szCs w:val="24"/>
          <w:lang w:eastAsia="en-US"/>
        </w:rPr>
        <w:t xml:space="preserve"> и е основание за издаване на оригинална фактура. </w:t>
      </w:r>
      <w:r w:rsidRPr="00E16380">
        <w:rPr>
          <w:sz w:val="24"/>
          <w:szCs w:val="24"/>
        </w:rPr>
        <w:t xml:space="preserve">В протокола се описва вида, количеството, наличността и </w:t>
      </w:r>
      <w:proofErr w:type="spellStart"/>
      <w:r w:rsidRPr="00E16380">
        <w:rPr>
          <w:sz w:val="24"/>
          <w:szCs w:val="24"/>
        </w:rPr>
        <w:t>комплектността</w:t>
      </w:r>
      <w:proofErr w:type="spellEnd"/>
      <w:r w:rsidRPr="00E16380">
        <w:rPr>
          <w:sz w:val="24"/>
          <w:szCs w:val="24"/>
        </w:rPr>
        <w:t xml:space="preserve"> на консумативите и тяхното съответствие с предложението на Изпълнителя. В случай, че при подписването на </w:t>
      </w:r>
      <w:proofErr w:type="spellStart"/>
      <w:r w:rsidRPr="00E16380">
        <w:rPr>
          <w:sz w:val="24"/>
          <w:szCs w:val="24"/>
        </w:rPr>
        <w:t>приемо-предавателния</w:t>
      </w:r>
      <w:proofErr w:type="spellEnd"/>
      <w:r w:rsidRPr="00E16380">
        <w:rPr>
          <w:sz w:val="24"/>
          <w:szCs w:val="24"/>
        </w:rPr>
        <w:t xml:space="preserve"> протокол, Възложителят установи, че тя не отговаря на договореното, Възложителят може да иска незабавно замяната й с нови за сметка на Изпълнителя.</w:t>
      </w:r>
    </w:p>
    <w:p w:rsidR="00EB4823" w:rsidRPr="00E16380" w:rsidRDefault="006308E6" w:rsidP="00EB4823">
      <w:pPr>
        <w:spacing w:before="60" w:after="60"/>
        <w:ind w:firstLine="708"/>
        <w:contextualSpacing/>
        <w:jc w:val="both"/>
        <w:rPr>
          <w:sz w:val="24"/>
          <w:szCs w:val="24"/>
        </w:rPr>
      </w:pPr>
      <w:r w:rsidRPr="00E16380">
        <w:rPr>
          <w:sz w:val="24"/>
          <w:szCs w:val="24"/>
        </w:rPr>
        <w:lastRenderedPageBreak/>
        <w:t xml:space="preserve"> Възложителят подписва </w:t>
      </w:r>
      <w:proofErr w:type="spellStart"/>
      <w:r w:rsidRPr="00E16380">
        <w:rPr>
          <w:sz w:val="24"/>
          <w:szCs w:val="24"/>
        </w:rPr>
        <w:t>приемо-предавателния</w:t>
      </w:r>
      <w:proofErr w:type="spellEnd"/>
      <w:r w:rsidRPr="00E16380">
        <w:rPr>
          <w:sz w:val="24"/>
          <w:szCs w:val="24"/>
        </w:rPr>
        <w:t xml:space="preserve"> протокол само при условие, че доставката отговаря изцяло на предложението на Изпълнителя.</w:t>
      </w:r>
    </w:p>
    <w:p w:rsidR="00EB4823" w:rsidRPr="00E16380" w:rsidRDefault="00EB4823" w:rsidP="00EB4823">
      <w:pPr>
        <w:spacing w:before="60" w:after="60"/>
        <w:ind w:firstLine="708"/>
        <w:contextualSpacing/>
        <w:jc w:val="both"/>
        <w:rPr>
          <w:rFonts w:eastAsia="SimSun"/>
          <w:spacing w:val="1"/>
          <w:sz w:val="24"/>
          <w:szCs w:val="24"/>
          <w:lang w:eastAsia="en-US"/>
        </w:rPr>
      </w:pPr>
      <w:r w:rsidRPr="00E16380">
        <w:rPr>
          <w:rFonts w:eastAsia="SimSun"/>
          <w:spacing w:val="1"/>
          <w:sz w:val="24"/>
          <w:szCs w:val="24"/>
          <w:lang w:eastAsia="en-US"/>
        </w:rPr>
        <w:t xml:space="preserve">Количествата консумативи ще се доставят от доставчика за негова сметка в съответното структурно звено на Тракийски университет, след предварителна заявка на възложителя, съобразена с потребностите му, и след подписване на </w:t>
      </w:r>
      <w:proofErr w:type="spellStart"/>
      <w:r w:rsidRPr="00E16380">
        <w:rPr>
          <w:rFonts w:eastAsia="SimSun"/>
          <w:spacing w:val="1"/>
          <w:sz w:val="24"/>
          <w:szCs w:val="24"/>
          <w:lang w:eastAsia="en-US"/>
        </w:rPr>
        <w:t>приемо-предавателен</w:t>
      </w:r>
      <w:proofErr w:type="spellEnd"/>
      <w:r w:rsidRPr="00E16380">
        <w:rPr>
          <w:rFonts w:eastAsia="SimSun"/>
          <w:spacing w:val="1"/>
          <w:sz w:val="24"/>
          <w:szCs w:val="24"/>
          <w:lang w:eastAsia="en-US"/>
        </w:rPr>
        <w:t xml:space="preserve"> протокол за всяка доставка от съответното оторизир</w:t>
      </w:r>
      <w:r w:rsidR="00F8126A" w:rsidRPr="00E16380">
        <w:rPr>
          <w:rFonts w:eastAsia="SimSun"/>
          <w:spacing w:val="1"/>
          <w:sz w:val="24"/>
          <w:szCs w:val="24"/>
          <w:lang w:eastAsia="en-US"/>
        </w:rPr>
        <w:t>ано за структурното звено лице.</w:t>
      </w:r>
    </w:p>
    <w:p w:rsidR="00A21AC2" w:rsidRPr="00E16380" w:rsidRDefault="00EB4823" w:rsidP="00A21AC2">
      <w:pPr>
        <w:jc w:val="both"/>
        <w:rPr>
          <w:sz w:val="24"/>
          <w:szCs w:val="24"/>
        </w:rPr>
      </w:pPr>
      <w:r w:rsidRPr="00E16380">
        <w:rPr>
          <w:sz w:val="24"/>
          <w:szCs w:val="24"/>
          <w:lang w:eastAsia="en-US"/>
        </w:rPr>
        <w:tab/>
        <w:t xml:space="preserve">Участникът, избран за изпълнител, следва да осигури възможност за приемане на заявки и уведомления за недостатъци </w:t>
      </w:r>
      <w:r w:rsidRPr="00E16380">
        <w:rPr>
          <w:b/>
          <w:sz w:val="24"/>
          <w:szCs w:val="24"/>
          <w:lang w:eastAsia="en-US"/>
        </w:rPr>
        <w:t>всеки работен ден от 0</w:t>
      </w:r>
      <w:r w:rsidR="00294E48" w:rsidRPr="00E16380">
        <w:rPr>
          <w:b/>
          <w:sz w:val="24"/>
          <w:szCs w:val="24"/>
          <w:lang w:eastAsia="en-US"/>
        </w:rPr>
        <w:t>9</w:t>
      </w:r>
      <w:r w:rsidRPr="00E16380">
        <w:rPr>
          <w:b/>
          <w:sz w:val="24"/>
          <w:szCs w:val="24"/>
          <w:lang w:eastAsia="en-US"/>
        </w:rPr>
        <w:t>.</w:t>
      </w:r>
      <w:r w:rsidR="00294E48" w:rsidRPr="00E16380">
        <w:rPr>
          <w:b/>
          <w:sz w:val="24"/>
          <w:szCs w:val="24"/>
          <w:lang w:eastAsia="en-US"/>
        </w:rPr>
        <w:t>0</w:t>
      </w:r>
      <w:r w:rsidRPr="00E16380">
        <w:rPr>
          <w:b/>
          <w:sz w:val="24"/>
          <w:szCs w:val="24"/>
          <w:lang w:eastAsia="en-US"/>
        </w:rPr>
        <w:t>0 часа до 16.30 часа</w:t>
      </w:r>
      <w:r w:rsidRPr="00E16380">
        <w:rPr>
          <w:sz w:val="24"/>
          <w:szCs w:val="24"/>
          <w:lang w:eastAsia="en-US"/>
        </w:rPr>
        <w:t xml:space="preserve"> на </w:t>
      </w:r>
      <w:r w:rsidRPr="00E16380">
        <w:rPr>
          <w:b/>
          <w:sz w:val="24"/>
          <w:szCs w:val="24"/>
          <w:lang w:eastAsia="en-US"/>
        </w:rPr>
        <w:t>стационарен</w:t>
      </w:r>
      <w:r w:rsidRPr="00E16380">
        <w:rPr>
          <w:sz w:val="24"/>
          <w:szCs w:val="24"/>
          <w:lang w:eastAsia="en-US"/>
        </w:rPr>
        <w:t xml:space="preserve"> телефон. Заявените количества и видове консумативи, следва да се доставят </w:t>
      </w:r>
      <w:r w:rsidR="00B66CDA" w:rsidRPr="00E16380">
        <w:rPr>
          <w:sz w:val="24"/>
          <w:szCs w:val="24"/>
          <w:lang w:eastAsia="en-US"/>
        </w:rPr>
        <w:t>всеки работен ден (от 09.0</w:t>
      </w:r>
      <w:r w:rsidR="00DB501B" w:rsidRPr="00E16380">
        <w:rPr>
          <w:sz w:val="24"/>
          <w:szCs w:val="24"/>
          <w:lang w:eastAsia="en-US"/>
        </w:rPr>
        <w:t>0 часа до 16.0</w:t>
      </w:r>
      <w:r w:rsidR="00B66CDA" w:rsidRPr="00E16380">
        <w:rPr>
          <w:sz w:val="24"/>
          <w:szCs w:val="24"/>
          <w:lang w:eastAsia="en-US"/>
        </w:rPr>
        <w:t xml:space="preserve">0 час) </w:t>
      </w:r>
      <w:r w:rsidRPr="00E16380">
        <w:rPr>
          <w:sz w:val="24"/>
          <w:szCs w:val="24"/>
          <w:lang w:eastAsia="en-US"/>
        </w:rPr>
        <w:t xml:space="preserve">в съответното структурно звено </w:t>
      </w:r>
      <w:r w:rsidR="00B66CDA" w:rsidRPr="00E16380">
        <w:rPr>
          <w:sz w:val="24"/>
          <w:szCs w:val="24"/>
          <w:lang w:eastAsia="en-US"/>
        </w:rPr>
        <w:t xml:space="preserve">на посочените по-долу места </w:t>
      </w:r>
      <w:r w:rsidR="00A21AC2" w:rsidRPr="00E16380">
        <w:rPr>
          <w:sz w:val="24"/>
          <w:szCs w:val="24"/>
          <w:lang w:eastAsia="en-US"/>
        </w:rPr>
        <w:t xml:space="preserve">в срок </w:t>
      </w:r>
      <w:r w:rsidRPr="00E16380">
        <w:rPr>
          <w:b/>
          <w:sz w:val="24"/>
          <w:szCs w:val="24"/>
          <w:lang w:eastAsia="en-US"/>
        </w:rPr>
        <w:t xml:space="preserve">до </w:t>
      </w:r>
      <w:r w:rsidR="00B66CDA" w:rsidRPr="00E16380">
        <w:rPr>
          <w:b/>
          <w:sz w:val="24"/>
          <w:szCs w:val="24"/>
          <w:lang w:eastAsia="en-US"/>
        </w:rPr>
        <w:t>2 работни дни</w:t>
      </w:r>
      <w:r w:rsidRPr="00E16380">
        <w:rPr>
          <w:sz w:val="24"/>
          <w:szCs w:val="24"/>
          <w:lang w:eastAsia="en-US"/>
        </w:rPr>
        <w:t xml:space="preserve"> след потвърждаване на заявката от страна на изпълнителя.</w:t>
      </w:r>
      <w:r w:rsidR="00FD4CCF" w:rsidRPr="00E16380">
        <w:rPr>
          <w:sz w:val="24"/>
          <w:szCs w:val="24"/>
          <w:lang w:eastAsia="en-US"/>
        </w:rPr>
        <w:t xml:space="preserve"> Заявките се подават от </w:t>
      </w:r>
      <w:r w:rsidR="00FD4CCF" w:rsidRPr="00E16380">
        <w:rPr>
          <w:rFonts w:eastAsia="SimSun"/>
          <w:spacing w:val="1"/>
          <w:sz w:val="24"/>
          <w:szCs w:val="24"/>
          <w:lang w:eastAsia="en-US"/>
        </w:rPr>
        <w:t xml:space="preserve">оторизираните лица за всяко структурно звено по </w:t>
      </w:r>
      <w:r w:rsidR="00B66CDA" w:rsidRPr="00E16380">
        <w:rPr>
          <w:rFonts w:eastAsia="SimSun"/>
          <w:spacing w:val="1"/>
          <w:sz w:val="24"/>
          <w:szCs w:val="24"/>
          <w:lang w:eastAsia="en-US"/>
        </w:rPr>
        <w:t xml:space="preserve">стационарен </w:t>
      </w:r>
      <w:r w:rsidR="00FD4CCF" w:rsidRPr="00E16380">
        <w:rPr>
          <w:rFonts w:eastAsia="SimSun"/>
          <w:spacing w:val="1"/>
          <w:sz w:val="24"/>
          <w:szCs w:val="24"/>
          <w:lang w:eastAsia="en-US"/>
        </w:rPr>
        <w:t xml:space="preserve">телефон, факс или </w:t>
      </w:r>
      <w:r w:rsidR="00FD4CCF" w:rsidRPr="00E16380">
        <w:rPr>
          <w:rFonts w:eastAsia="SimSun"/>
          <w:spacing w:val="1"/>
          <w:sz w:val="24"/>
          <w:szCs w:val="24"/>
          <w:lang w:val="en-US" w:eastAsia="en-US"/>
        </w:rPr>
        <w:t xml:space="preserve">e-mail, </w:t>
      </w:r>
      <w:r w:rsidR="00FD4CCF" w:rsidRPr="00E16380">
        <w:rPr>
          <w:rFonts w:eastAsia="SimSun"/>
          <w:spacing w:val="1"/>
          <w:sz w:val="24"/>
          <w:szCs w:val="24"/>
          <w:lang w:eastAsia="en-US"/>
        </w:rPr>
        <w:t>посочени от Изпълнителя</w:t>
      </w:r>
      <w:r w:rsidR="00B66CDA" w:rsidRPr="00E16380">
        <w:rPr>
          <w:rFonts w:eastAsia="SimSun"/>
          <w:spacing w:val="1"/>
          <w:sz w:val="24"/>
          <w:szCs w:val="24"/>
          <w:lang w:eastAsia="en-US"/>
        </w:rPr>
        <w:t xml:space="preserve">. Същият потвърждава приемането на заявката на посочените телефони в рамките на </w:t>
      </w:r>
      <w:r w:rsidR="00B46299" w:rsidRPr="00E16380">
        <w:rPr>
          <w:rFonts w:eastAsia="SimSun"/>
          <w:spacing w:val="1"/>
          <w:sz w:val="24"/>
          <w:szCs w:val="24"/>
          <w:lang w:eastAsia="en-US"/>
        </w:rPr>
        <w:t>работния ден.</w:t>
      </w:r>
      <w:r w:rsidR="00DB501B" w:rsidRPr="00E16380">
        <w:rPr>
          <w:sz w:val="24"/>
          <w:szCs w:val="24"/>
          <w:shd w:val="clear" w:color="auto" w:fill="FFFFFF"/>
        </w:rPr>
        <w:t xml:space="preserve"> Потвърждението за получаване на заявката от страна на </w:t>
      </w:r>
      <w:r w:rsidR="00DB501B" w:rsidRPr="00E16380">
        <w:rPr>
          <w:bCs/>
          <w:sz w:val="24"/>
          <w:szCs w:val="24"/>
          <w:shd w:val="clear" w:color="auto" w:fill="FFFFFF"/>
        </w:rPr>
        <w:t xml:space="preserve">Изпълнителя </w:t>
      </w:r>
      <w:r w:rsidR="00DB501B" w:rsidRPr="00E16380">
        <w:rPr>
          <w:sz w:val="24"/>
          <w:szCs w:val="24"/>
          <w:shd w:val="clear" w:color="auto" w:fill="FFFFFF"/>
        </w:rPr>
        <w:t xml:space="preserve">е до 1 /един/ час след изпращането й. В случай на непотвърдено получаване на заявката от страна на </w:t>
      </w:r>
      <w:r w:rsidR="00DB501B" w:rsidRPr="00E16380">
        <w:rPr>
          <w:bCs/>
          <w:sz w:val="24"/>
          <w:szCs w:val="24"/>
          <w:shd w:val="clear" w:color="auto" w:fill="FFFFFF"/>
        </w:rPr>
        <w:t>Изпълнителя</w:t>
      </w:r>
      <w:r w:rsidR="00DB501B" w:rsidRPr="00E16380">
        <w:rPr>
          <w:sz w:val="24"/>
          <w:szCs w:val="24"/>
          <w:shd w:val="clear" w:color="auto" w:fill="FFFFFF"/>
        </w:rPr>
        <w:t>, в рамките на 1/един/ час, заявката се счита за потвърдена.</w:t>
      </w:r>
    </w:p>
    <w:p w:rsidR="00EB4823" w:rsidRPr="00E16380" w:rsidRDefault="00EB4823" w:rsidP="00EB4823">
      <w:pPr>
        <w:tabs>
          <w:tab w:val="left" w:pos="0"/>
        </w:tabs>
        <w:jc w:val="both"/>
        <w:rPr>
          <w:sz w:val="24"/>
          <w:szCs w:val="24"/>
          <w:lang w:eastAsia="en-US"/>
        </w:rPr>
      </w:pPr>
    </w:p>
    <w:p w:rsidR="00C70276" w:rsidRPr="00E16380" w:rsidRDefault="00C70276" w:rsidP="00985EC2">
      <w:pPr>
        <w:tabs>
          <w:tab w:val="left" w:pos="-993"/>
        </w:tabs>
        <w:ind w:firstLine="709"/>
        <w:jc w:val="both"/>
        <w:rPr>
          <w:rFonts w:eastAsia="SimSun"/>
          <w:b/>
          <w:spacing w:val="1"/>
          <w:sz w:val="24"/>
          <w:szCs w:val="24"/>
          <w:lang w:eastAsia="en-US"/>
        </w:rPr>
      </w:pPr>
      <w:r w:rsidRPr="00E16380">
        <w:rPr>
          <w:rFonts w:eastAsia="SimSun"/>
          <w:b/>
          <w:spacing w:val="1"/>
          <w:sz w:val="24"/>
          <w:szCs w:val="24"/>
          <w:lang w:eastAsia="en-US"/>
        </w:rPr>
        <w:t>Списък на оторизираните лица и местата за доставка по структурни звена:</w:t>
      </w:r>
    </w:p>
    <w:p w:rsidR="00C70276" w:rsidRPr="00E16380" w:rsidRDefault="00C70276" w:rsidP="00B775EB">
      <w:pPr>
        <w:pStyle w:val="ListParagraph"/>
        <w:numPr>
          <w:ilvl w:val="0"/>
          <w:numId w:val="21"/>
        </w:numPr>
        <w:tabs>
          <w:tab w:val="left" w:pos="993"/>
        </w:tabs>
        <w:ind w:left="0" w:firstLine="709"/>
        <w:jc w:val="both"/>
        <w:rPr>
          <w:rFonts w:eastAsia="SimSun"/>
          <w:spacing w:val="1"/>
          <w:sz w:val="24"/>
          <w:szCs w:val="24"/>
          <w:lang w:val="bg-BG" w:eastAsia="en-US"/>
        </w:rPr>
      </w:pPr>
      <w:r w:rsidRPr="00E16380">
        <w:rPr>
          <w:rFonts w:eastAsia="SimSun"/>
          <w:spacing w:val="1"/>
          <w:sz w:val="24"/>
          <w:szCs w:val="24"/>
          <w:lang w:val="bg-BG" w:eastAsia="en-US"/>
        </w:rPr>
        <w:t>За Ректорат, Филиал Хасково и Факултет Техника и технологии гр. Ямбол: Студентски град, ст. 13, тел. 042 699252, Ваня Тодорова</w:t>
      </w:r>
    </w:p>
    <w:p w:rsidR="00C70276" w:rsidRPr="00E16380" w:rsidRDefault="00C70276" w:rsidP="00B775EB">
      <w:pPr>
        <w:pStyle w:val="ListParagraph"/>
        <w:numPr>
          <w:ilvl w:val="0"/>
          <w:numId w:val="21"/>
        </w:numPr>
        <w:tabs>
          <w:tab w:val="left" w:pos="993"/>
        </w:tabs>
        <w:ind w:left="0" w:firstLine="709"/>
        <w:jc w:val="both"/>
        <w:rPr>
          <w:rFonts w:eastAsia="SimSun"/>
          <w:spacing w:val="1"/>
          <w:sz w:val="24"/>
          <w:szCs w:val="24"/>
          <w:lang w:val="bg-BG" w:eastAsia="en-US"/>
        </w:rPr>
      </w:pPr>
      <w:r w:rsidRPr="00E16380">
        <w:rPr>
          <w:rFonts w:eastAsia="SimSun"/>
          <w:spacing w:val="1"/>
          <w:sz w:val="24"/>
          <w:szCs w:val="24"/>
          <w:lang w:val="bg-BG" w:eastAsia="en-US"/>
        </w:rPr>
        <w:t xml:space="preserve">За Ветеринарномедицински факултет: Студентски град, ст. </w:t>
      </w:r>
      <w:r w:rsidR="00B775EB" w:rsidRPr="00E16380">
        <w:rPr>
          <w:rFonts w:eastAsia="SimSun"/>
          <w:spacing w:val="1"/>
          <w:sz w:val="24"/>
          <w:szCs w:val="24"/>
          <w:lang w:val="bg-BG" w:eastAsia="en-US"/>
        </w:rPr>
        <w:t>163,</w:t>
      </w:r>
      <w:r w:rsidRPr="00E16380">
        <w:rPr>
          <w:rFonts w:eastAsia="SimSun"/>
          <w:spacing w:val="1"/>
          <w:sz w:val="24"/>
          <w:szCs w:val="24"/>
          <w:lang w:val="bg-BG" w:eastAsia="en-US"/>
        </w:rPr>
        <w:t xml:space="preserve"> тел: </w:t>
      </w:r>
      <w:r w:rsidR="00B775EB" w:rsidRPr="00E16380">
        <w:rPr>
          <w:rFonts w:eastAsia="SimSun"/>
          <w:spacing w:val="1"/>
          <w:sz w:val="24"/>
          <w:szCs w:val="24"/>
          <w:lang w:val="bg-BG" w:eastAsia="en-US"/>
        </w:rPr>
        <w:t>042 699254</w:t>
      </w:r>
      <w:r w:rsidRPr="00E16380">
        <w:rPr>
          <w:rFonts w:eastAsia="SimSun"/>
          <w:spacing w:val="1"/>
          <w:sz w:val="24"/>
          <w:szCs w:val="24"/>
          <w:lang w:val="bg-BG" w:eastAsia="en-US"/>
        </w:rPr>
        <w:t xml:space="preserve"> Мария Желязкова</w:t>
      </w:r>
    </w:p>
    <w:p w:rsidR="00C70276" w:rsidRPr="00E16380" w:rsidRDefault="00C70276" w:rsidP="00B775EB">
      <w:pPr>
        <w:pStyle w:val="ListParagraph"/>
        <w:numPr>
          <w:ilvl w:val="0"/>
          <w:numId w:val="21"/>
        </w:numPr>
        <w:tabs>
          <w:tab w:val="left" w:pos="993"/>
        </w:tabs>
        <w:ind w:left="0" w:firstLine="709"/>
        <w:jc w:val="both"/>
        <w:rPr>
          <w:rFonts w:eastAsia="SimSun"/>
          <w:spacing w:val="1"/>
          <w:sz w:val="24"/>
          <w:szCs w:val="24"/>
          <w:lang w:val="bg-BG" w:eastAsia="en-US"/>
        </w:rPr>
      </w:pPr>
      <w:r w:rsidRPr="00E16380">
        <w:rPr>
          <w:rFonts w:eastAsia="SimSun"/>
          <w:spacing w:val="1"/>
          <w:sz w:val="24"/>
          <w:szCs w:val="24"/>
          <w:lang w:val="bg-BG" w:eastAsia="en-US"/>
        </w:rPr>
        <w:t>За Аграрен факултет: Студентски град, ст. 221, тел. 042 699253, Маргарита Делчева</w:t>
      </w:r>
    </w:p>
    <w:p w:rsidR="00C70276" w:rsidRPr="00E16380" w:rsidRDefault="00C70276" w:rsidP="00B775EB">
      <w:pPr>
        <w:pStyle w:val="ListParagraph"/>
        <w:numPr>
          <w:ilvl w:val="0"/>
          <w:numId w:val="21"/>
        </w:numPr>
        <w:tabs>
          <w:tab w:val="left" w:pos="993"/>
        </w:tabs>
        <w:ind w:left="0" w:firstLine="709"/>
        <w:jc w:val="both"/>
        <w:rPr>
          <w:rFonts w:eastAsia="SimSun"/>
          <w:spacing w:val="1"/>
          <w:sz w:val="24"/>
          <w:szCs w:val="24"/>
          <w:lang w:val="bg-BG" w:eastAsia="en-US"/>
        </w:rPr>
      </w:pPr>
      <w:r w:rsidRPr="00E16380">
        <w:rPr>
          <w:rFonts w:eastAsia="SimSun"/>
          <w:spacing w:val="1"/>
          <w:sz w:val="24"/>
          <w:szCs w:val="24"/>
          <w:lang w:val="bg-BG" w:eastAsia="en-US"/>
        </w:rPr>
        <w:t>За Стопан</w:t>
      </w:r>
      <w:r w:rsidR="00B775EB" w:rsidRPr="00E16380">
        <w:rPr>
          <w:rFonts w:eastAsia="SimSun"/>
          <w:spacing w:val="1"/>
          <w:sz w:val="24"/>
          <w:szCs w:val="24"/>
          <w:lang w:val="bg-BG" w:eastAsia="en-US"/>
        </w:rPr>
        <w:t>ски факултет: Студентски град, Д</w:t>
      </w:r>
      <w:r w:rsidRPr="00E16380">
        <w:rPr>
          <w:rFonts w:eastAsia="SimSun"/>
          <w:spacing w:val="1"/>
          <w:sz w:val="24"/>
          <w:szCs w:val="24"/>
          <w:lang w:val="bg-BG" w:eastAsia="en-US"/>
        </w:rPr>
        <w:t>еканат</w:t>
      </w:r>
      <w:r w:rsidR="00B775EB" w:rsidRPr="00E16380">
        <w:rPr>
          <w:rFonts w:eastAsia="SimSun"/>
          <w:spacing w:val="1"/>
          <w:sz w:val="24"/>
          <w:szCs w:val="24"/>
          <w:lang w:val="bg-BG" w:eastAsia="en-US"/>
        </w:rPr>
        <w:t xml:space="preserve"> СФ</w:t>
      </w:r>
      <w:r w:rsidRPr="00E16380">
        <w:rPr>
          <w:rFonts w:eastAsia="SimSun"/>
          <w:spacing w:val="1"/>
          <w:sz w:val="24"/>
          <w:szCs w:val="24"/>
          <w:lang w:val="bg-BG" w:eastAsia="en-US"/>
        </w:rPr>
        <w:t>, тел. 042 699407, Гергана Койчева</w:t>
      </w:r>
    </w:p>
    <w:p w:rsidR="00C70276" w:rsidRPr="00E16380" w:rsidRDefault="00C70276" w:rsidP="00B775EB">
      <w:pPr>
        <w:pStyle w:val="ListParagraph"/>
        <w:numPr>
          <w:ilvl w:val="0"/>
          <w:numId w:val="21"/>
        </w:numPr>
        <w:tabs>
          <w:tab w:val="left" w:pos="993"/>
        </w:tabs>
        <w:ind w:left="0" w:firstLine="709"/>
        <w:jc w:val="both"/>
        <w:rPr>
          <w:rFonts w:eastAsia="SimSun"/>
          <w:spacing w:val="1"/>
          <w:sz w:val="24"/>
          <w:szCs w:val="24"/>
          <w:lang w:val="bg-BG" w:eastAsia="en-US"/>
        </w:rPr>
      </w:pPr>
      <w:r w:rsidRPr="00E16380">
        <w:rPr>
          <w:rFonts w:eastAsia="SimSun"/>
          <w:spacing w:val="1"/>
          <w:sz w:val="24"/>
          <w:szCs w:val="24"/>
          <w:lang w:val="bg-BG" w:eastAsia="en-US"/>
        </w:rPr>
        <w:t>За Медицински факултет: ул. Армейска 11, ет. 2, ст. 20, тел. 042 648052, Весела Янчева</w:t>
      </w:r>
    </w:p>
    <w:p w:rsidR="00C70276" w:rsidRPr="00E16380" w:rsidRDefault="00C70276" w:rsidP="00B775EB">
      <w:pPr>
        <w:pStyle w:val="ListParagraph"/>
        <w:numPr>
          <w:ilvl w:val="0"/>
          <w:numId w:val="21"/>
        </w:numPr>
        <w:tabs>
          <w:tab w:val="left" w:pos="993"/>
        </w:tabs>
        <w:ind w:left="0" w:firstLine="709"/>
        <w:jc w:val="both"/>
        <w:rPr>
          <w:rFonts w:eastAsia="SimSun"/>
          <w:spacing w:val="1"/>
          <w:sz w:val="24"/>
          <w:szCs w:val="24"/>
          <w:lang w:val="bg-BG" w:eastAsia="en-US"/>
        </w:rPr>
      </w:pPr>
      <w:r w:rsidRPr="00E16380">
        <w:rPr>
          <w:rFonts w:eastAsia="SimSun"/>
          <w:spacing w:val="1"/>
          <w:sz w:val="24"/>
          <w:szCs w:val="24"/>
          <w:lang w:val="bg-BG" w:eastAsia="en-US"/>
        </w:rPr>
        <w:t xml:space="preserve">За Педагогически факултет: ул. Армейска 9, ст. 121, тел. 042 613748, Минка </w:t>
      </w:r>
      <w:r w:rsidR="00B775EB" w:rsidRPr="00E16380">
        <w:rPr>
          <w:rFonts w:eastAsia="SimSun"/>
          <w:spacing w:val="1"/>
          <w:sz w:val="24"/>
          <w:szCs w:val="24"/>
          <w:lang w:val="bg-BG" w:eastAsia="en-US"/>
        </w:rPr>
        <w:t>Пейчева</w:t>
      </w:r>
    </w:p>
    <w:p w:rsidR="00C70276" w:rsidRPr="00E16380" w:rsidRDefault="00C70276" w:rsidP="00B775EB">
      <w:pPr>
        <w:pStyle w:val="ListParagraph"/>
        <w:numPr>
          <w:ilvl w:val="0"/>
          <w:numId w:val="21"/>
        </w:numPr>
        <w:tabs>
          <w:tab w:val="left" w:pos="993"/>
        </w:tabs>
        <w:ind w:left="0" w:firstLine="709"/>
        <w:jc w:val="both"/>
        <w:rPr>
          <w:rFonts w:eastAsia="SimSun"/>
          <w:spacing w:val="1"/>
          <w:sz w:val="24"/>
          <w:szCs w:val="24"/>
          <w:lang w:val="bg-BG" w:eastAsia="en-US"/>
        </w:rPr>
      </w:pPr>
      <w:r w:rsidRPr="00E16380">
        <w:rPr>
          <w:rFonts w:eastAsia="SimSun"/>
          <w:spacing w:val="1"/>
          <w:sz w:val="24"/>
          <w:szCs w:val="24"/>
          <w:lang w:val="bg-BG" w:eastAsia="en-US"/>
        </w:rPr>
        <w:t>За Медицински колеж Ст. Загора: ул. Армейска 9, ет. 1, тел. 042 605078, Недка Динева</w:t>
      </w:r>
    </w:p>
    <w:p w:rsidR="00C70276" w:rsidRPr="00E16380" w:rsidRDefault="00C70276" w:rsidP="00B775EB">
      <w:pPr>
        <w:pStyle w:val="ListParagraph"/>
        <w:numPr>
          <w:ilvl w:val="0"/>
          <w:numId w:val="21"/>
        </w:numPr>
        <w:tabs>
          <w:tab w:val="left" w:pos="993"/>
        </w:tabs>
        <w:ind w:left="0" w:firstLine="709"/>
        <w:jc w:val="both"/>
        <w:rPr>
          <w:rFonts w:eastAsia="SimSun"/>
          <w:spacing w:val="1"/>
          <w:sz w:val="24"/>
          <w:szCs w:val="24"/>
          <w:lang w:val="bg-BG" w:eastAsia="en-US"/>
        </w:rPr>
      </w:pPr>
      <w:r w:rsidRPr="00E16380">
        <w:rPr>
          <w:rFonts w:eastAsia="SimSun"/>
          <w:spacing w:val="1"/>
          <w:sz w:val="24"/>
          <w:szCs w:val="24"/>
          <w:lang w:val="bg-BG" w:eastAsia="en-US"/>
        </w:rPr>
        <w:t>За ДИПКУ: ул. Армейска 9, ст. 103, тел. 042 617449, Мария Добрева</w:t>
      </w:r>
    </w:p>
    <w:p w:rsidR="00C70276" w:rsidRPr="00E16380" w:rsidRDefault="00C70276" w:rsidP="00B775EB">
      <w:pPr>
        <w:pStyle w:val="ListParagraph"/>
        <w:numPr>
          <w:ilvl w:val="0"/>
          <w:numId w:val="21"/>
        </w:numPr>
        <w:tabs>
          <w:tab w:val="left" w:pos="993"/>
        </w:tabs>
        <w:ind w:left="0" w:firstLine="709"/>
        <w:jc w:val="both"/>
        <w:rPr>
          <w:rFonts w:eastAsia="SimSun"/>
          <w:spacing w:val="1"/>
          <w:sz w:val="24"/>
          <w:szCs w:val="24"/>
          <w:lang w:val="bg-BG" w:eastAsia="en-US"/>
        </w:rPr>
      </w:pPr>
      <w:r w:rsidRPr="00E16380">
        <w:rPr>
          <w:rFonts w:eastAsia="SimSun"/>
          <w:spacing w:val="1"/>
          <w:sz w:val="24"/>
          <w:szCs w:val="24"/>
          <w:lang w:val="bg-BG" w:eastAsia="en-US"/>
        </w:rPr>
        <w:t>За УОС: Студентски град, сградата на Библиотеката, ет. 1, 042 699259, Христина Момчилова</w:t>
      </w:r>
    </w:p>
    <w:p w:rsidR="001B6C18" w:rsidRPr="00E16380" w:rsidRDefault="001B6C18" w:rsidP="00985EC2">
      <w:pPr>
        <w:shd w:val="clear" w:color="auto" w:fill="FFFFFF"/>
        <w:tabs>
          <w:tab w:val="left" w:pos="0"/>
        </w:tabs>
        <w:ind w:firstLine="709"/>
        <w:jc w:val="both"/>
        <w:rPr>
          <w:color w:val="000000"/>
          <w:sz w:val="24"/>
          <w:szCs w:val="24"/>
          <w:shd w:val="clear" w:color="auto" w:fill="FFFFFF"/>
        </w:rPr>
      </w:pPr>
    </w:p>
    <w:p w:rsidR="000F311C" w:rsidRPr="00E16380" w:rsidRDefault="003C2756" w:rsidP="00985EC2">
      <w:pPr>
        <w:shd w:val="clear" w:color="auto" w:fill="FFFFFF"/>
        <w:tabs>
          <w:tab w:val="left" w:pos="0"/>
        </w:tabs>
        <w:ind w:firstLine="709"/>
        <w:jc w:val="both"/>
        <w:rPr>
          <w:sz w:val="24"/>
          <w:szCs w:val="24"/>
        </w:rPr>
      </w:pPr>
      <w:r w:rsidRPr="00E16380">
        <w:rPr>
          <w:color w:val="000000"/>
          <w:sz w:val="24"/>
          <w:szCs w:val="24"/>
          <w:shd w:val="clear" w:color="auto" w:fill="FFFFFF"/>
        </w:rPr>
        <w:t xml:space="preserve">Поръчката се финансира с бюджетни средства на Тракийски университет гр. Стара Загора. Всички плащания се извършват от Възложителя съгласно приложение № </w:t>
      </w:r>
      <w:r w:rsidR="004030E0" w:rsidRPr="00E16380">
        <w:rPr>
          <w:color w:val="000000"/>
          <w:sz w:val="24"/>
          <w:szCs w:val="24"/>
          <w:shd w:val="clear" w:color="auto" w:fill="FFFFFF"/>
        </w:rPr>
        <w:t>1</w:t>
      </w:r>
      <w:r w:rsidRPr="00E16380">
        <w:rPr>
          <w:color w:val="000000"/>
          <w:sz w:val="24"/>
          <w:szCs w:val="24"/>
          <w:shd w:val="clear" w:color="auto" w:fill="FFFFFF"/>
        </w:rPr>
        <w:t xml:space="preserve"> към договора – данни на структурните звена за фактуриране. Плащането на доставените консумативи ще се извършва по банков път в български лева, в срок до 30 (тридесет) дни от доставката при подписан </w:t>
      </w:r>
      <w:proofErr w:type="spellStart"/>
      <w:r w:rsidRPr="00E16380">
        <w:rPr>
          <w:color w:val="000000"/>
          <w:sz w:val="24"/>
          <w:szCs w:val="24"/>
          <w:shd w:val="clear" w:color="auto" w:fill="FFFFFF"/>
        </w:rPr>
        <w:t>приемо-предавателен</w:t>
      </w:r>
      <w:proofErr w:type="spellEnd"/>
      <w:r w:rsidRPr="00E16380">
        <w:rPr>
          <w:color w:val="000000"/>
          <w:sz w:val="24"/>
          <w:szCs w:val="24"/>
          <w:shd w:val="clear" w:color="auto" w:fill="FFFFFF"/>
        </w:rPr>
        <w:t xml:space="preserve"> протокол и представена от изпълнителя оригинална фактура за стойността на доставката за съответното звено.</w:t>
      </w:r>
    </w:p>
    <w:p w:rsidR="003F6D96" w:rsidRPr="00E16380" w:rsidRDefault="003F6D96" w:rsidP="00985EC2">
      <w:pPr>
        <w:shd w:val="clear" w:color="auto" w:fill="FFFFFF"/>
        <w:tabs>
          <w:tab w:val="left" w:pos="0"/>
        </w:tabs>
        <w:ind w:firstLine="709"/>
        <w:jc w:val="both"/>
        <w:rPr>
          <w:b/>
          <w:sz w:val="24"/>
          <w:szCs w:val="24"/>
        </w:rPr>
      </w:pPr>
      <w:r w:rsidRPr="00E16380">
        <w:rPr>
          <w:b/>
          <w:sz w:val="24"/>
          <w:szCs w:val="24"/>
        </w:rPr>
        <w:t xml:space="preserve">Срокът на договора </w:t>
      </w:r>
      <w:r w:rsidR="006308E6" w:rsidRPr="00E16380">
        <w:rPr>
          <w:b/>
          <w:sz w:val="24"/>
          <w:szCs w:val="24"/>
        </w:rPr>
        <w:t>12 /дванадесет/ месеца от подписване на договора за доставка</w:t>
      </w:r>
      <w:r w:rsidRPr="00E16380">
        <w:rPr>
          <w:b/>
          <w:sz w:val="24"/>
          <w:szCs w:val="24"/>
        </w:rPr>
        <w:t>.</w:t>
      </w:r>
    </w:p>
    <w:p w:rsidR="003F6D96" w:rsidRPr="00E16380" w:rsidRDefault="003F6D96" w:rsidP="00EB1A64">
      <w:pPr>
        <w:shd w:val="clear" w:color="auto" w:fill="FFFFFF"/>
        <w:ind w:firstLine="709"/>
        <w:jc w:val="both"/>
        <w:rPr>
          <w:sz w:val="24"/>
          <w:szCs w:val="24"/>
        </w:rPr>
      </w:pPr>
    </w:p>
    <w:p w:rsidR="00AB15E9" w:rsidRPr="00E16380" w:rsidRDefault="00AB15E9" w:rsidP="00AB15E9">
      <w:pPr>
        <w:widowControl w:val="0"/>
        <w:tabs>
          <w:tab w:val="left" w:pos="-1260"/>
          <w:tab w:val="left" w:pos="-180"/>
        </w:tabs>
        <w:autoSpaceDE w:val="0"/>
        <w:autoSpaceDN w:val="0"/>
        <w:adjustRightInd w:val="0"/>
        <w:rPr>
          <w:b/>
          <w:bCs/>
          <w:sz w:val="24"/>
          <w:szCs w:val="24"/>
        </w:rPr>
      </w:pPr>
      <w:r w:rsidRPr="00E16380">
        <w:rPr>
          <w:b/>
          <w:bCs/>
          <w:i/>
          <w:sz w:val="24"/>
          <w:szCs w:val="24"/>
        </w:rPr>
        <w:tab/>
      </w:r>
      <w:r w:rsidRPr="00E16380">
        <w:rPr>
          <w:b/>
          <w:bCs/>
          <w:sz w:val="24"/>
          <w:szCs w:val="24"/>
        </w:rPr>
        <w:t>Мотиви за избора за възлагане на процедурата</w:t>
      </w:r>
    </w:p>
    <w:p w:rsidR="00AB15E9" w:rsidRPr="00E16380" w:rsidRDefault="00AB15E9" w:rsidP="00AB15E9">
      <w:pPr>
        <w:ind w:firstLine="720"/>
        <w:jc w:val="both"/>
        <w:rPr>
          <w:sz w:val="24"/>
          <w:szCs w:val="24"/>
        </w:rPr>
      </w:pPr>
      <w:r w:rsidRPr="00E16380">
        <w:rPr>
          <w:sz w:val="24"/>
          <w:szCs w:val="24"/>
        </w:rPr>
        <w:t>Предвид планираната стойност за доставката и след съобразяване на обстоятелството за планирани обществени поръчки със същия или сходен предмет в рамките на същата календарна година, съгласно разпоредбата на чл. 14, ал. 1, т. 2 от ЗОП, Възложителят провежда някоя от предвидените в ЗОП формални процедури.</w:t>
      </w:r>
    </w:p>
    <w:p w:rsidR="00AB15E9" w:rsidRPr="00E16380" w:rsidRDefault="00AB15E9" w:rsidP="00AB15E9">
      <w:pPr>
        <w:ind w:firstLine="720"/>
        <w:jc w:val="both"/>
        <w:rPr>
          <w:sz w:val="24"/>
          <w:szCs w:val="24"/>
        </w:rPr>
      </w:pPr>
      <w:r w:rsidRPr="00E16380">
        <w:rPr>
          <w:sz w:val="24"/>
          <w:szCs w:val="24"/>
        </w:rPr>
        <w:t xml:space="preserve">Предвид обстоятелството, че естеството на доставката позволява достатъчно точно да се определят техническите спецификации и не са налице условията за провеждане на състезателен диалог или някоя от процедурите на договаряне – с обявление или без обявление, </w:t>
      </w:r>
      <w:r w:rsidRPr="00E16380">
        <w:rPr>
          <w:sz w:val="24"/>
          <w:szCs w:val="24"/>
        </w:rPr>
        <w:lastRenderedPageBreak/>
        <w:t>безспорно е налице възможност и условия обществената поръчка да бъде възложена по предвидения в Закона за обществените поръчки ред за открита процедура.</w:t>
      </w:r>
    </w:p>
    <w:p w:rsidR="00AB15E9" w:rsidRPr="00E16380" w:rsidRDefault="00AB15E9" w:rsidP="00AB15E9">
      <w:pPr>
        <w:ind w:firstLine="720"/>
        <w:jc w:val="both"/>
        <w:rPr>
          <w:sz w:val="24"/>
          <w:szCs w:val="24"/>
        </w:rPr>
      </w:pPr>
      <w:r w:rsidRPr="00E16380">
        <w:rPr>
          <w:sz w:val="24"/>
          <w:szCs w:val="24"/>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w:t>
      </w:r>
    </w:p>
    <w:p w:rsidR="00AB15E9" w:rsidRPr="00E16380" w:rsidRDefault="00AB15E9" w:rsidP="00AB15E9">
      <w:pPr>
        <w:ind w:firstLine="720"/>
        <w:jc w:val="both"/>
        <w:rPr>
          <w:sz w:val="24"/>
          <w:szCs w:val="24"/>
        </w:rPr>
      </w:pPr>
      <w:r w:rsidRPr="00E16380">
        <w:rPr>
          <w:sz w:val="24"/>
          <w:szCs w:val="24"/>
        </w:rPr>
        <w:t>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и едновременно с това да насърчи конкуренцията, като създаде равни условия и прозрачност при участието в процеду</w:t>
      </w:r>
      <w:r w:rsidR="00162155" w:rsidRPr="00E16380">
        <w:rPr>
          <w:sz w:val="24"/>
          <w:szCs w:val="24"/>
        </w:rPr>
        <w:t>рата.</w:t>
      </w:r>
    </w:p>
    <w:p w:rsidR="00AB15E9" w:rsidRPr="00E16380" w:rsidRDefault="00AB15E9" w:rsidP="00AB15E9">
      <w:pPr>
        <w:ind w:firstLine="720"/>
        <w:jc w:val="both"/>
        <w:rPr>
          <w:sz w:val="24"/>
          <w:szCs w:val="24"/>
        </w:rPr>
      </w:pPr>
      <w:r w:rsidRPr="00E16380">
        <w:rPr>
          <w:sz w:val="24"/>
          <w:szCs w:val="24"/>
        </w:rPr>
        <w:t>За да осигури прозрачност и създаде ясни и точни правила, законодателят е придал на процедурата за възлагане на обществена поръчка един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Избягването на горепосочените усложнения по изключително формални причини налага участниците да спазват стриктно настоящите указания и правилата на ЗОП.</w:t>
      </w:r>
    </w:p>
    <w:p w:rsidR="0056295C" w:rsidRPr="00E16380" w:rsidRDefault="0056295C" w:rsidP="00EB1A64">
      <w:pPr>
        <w:shd w:val="clear" w:color="auto" w:fill="FFFFFF"/>
        <w:ind w:firstLine="709"/>
        <w:jc w:val="both"/>
        <w:rPr>
          <w:sz w:val="24"/>
          <w:szCs w:val="24"/>
        </w:rPr>
      </w:pPr>
    </w:p>
    <w:p w:rsidR="006C0946" w:rsidRPr="00E16380" w:rsidRDefault="0056295C" w:rsidP="00EB1A64">
      <w:pPr>
        <w:shd w:val="clear" w:color="auto" w:fill="FFFFFF"/>
        <w:ind w:firstLine="709"/>
        <w:jc w:val="both"/>
        <w:rPr>
          <w:sz w:val="24"/>
          <w:szCs w:val="24"/>
        </w:rPr>
      </w:pPr>
      <w:r w:rsidRPr="00E16380">
        <w:rPr>
          <w:sz w:val="24"/>
          <w:szCs w:val="24"/>
        </w:rPr>
        <w:t>Възложителя изпраща в АОП, обявлението и решението за открита процедури по чл. 14, ал. 3 от ЗОП  най-малко 40 календарни дни преди крайния срок за получаване на офертите. За настоящата поръчка, Възложителят се възползва от предвидените в чл. 64, ал. 2 и ал. 3 от ЗОП намаления за изпращане на обявлението и решението.</w:t>
      </w:r>
    </w:p>
    <w:p w:rsidR="00483D50" w:rsidRPr="00E16380" w:rsidRDefault="00483D50" w:rsidP="00EB1A64">
      <w:pPr>
        <w:shd w:val="clear" w:color="auto" w:fill="FFFFFF"/>
        <w:ind w:firstLine="709"/>
        <w:jc w:val="both"/>
        <w:rPr>
          <w:sz w:val="24"/>
          <w:szCs w:val="24"/>
        </w:rPr>
      </w:pPr>
    </w:p>
    <w:p w:rsidR="00444F64" w:rsidRPr="00E16380" w:rsidRDefault="00A25EFC" w:rsidP="00EB1A64">
      <w:pPr>
        <w:shd w:val="clear" w:color="auto" w:fill="FFFFFF"/>
        <w:ind w:firstLine="709"/>
        <w:jc w:val="both"/>
        <w:rPr>
          <w:b/>
          <w:sz w:val="24"/>
          <w:szCs w:val="24"/>
        </w:rPr>
      </w:pPr>
      <w:r w:rsidRPr="00E16380">
        <w:rPr>
          <w:b/>
          <w:sz w:val="24"/>
          <w:szCs w:val="24"/>
        </w:rPr>
        <w:t>I</w:t>
      </w:r>
      <w:r w:rsidR="006C0946" w:rsidRPr="00E16380">
        <w:rPr>
          <w:b/>
          <w:sz w:val="24"/>
          <w:szCs w:val="24"/>
        </w:rPr>
        <w:t xml:space="preserve">V. </w:t>
      </w:r>
      <w:r w:rsidR="00444F64" w:rsidRPr="00E16380">
        <w:rPr>
          <w:b/>
          <w:sz w:val="24"/>
          <w:szCs w:val="24"/>
        </w:rPr>
        <w:t>ПРОГНОЗНА СТОЙНОСТ</w:t>
      </w:r>
    </w:p>
    <w:p w:rsidR="00444F64" w:rsidRPr="00E16380" w:rsidRDefault="00444F64" w:rsidP="00444F64">
      <w:pPr>
        <w:tabs>
          <w:tab w:val="left" w:pos="-240"/>
        </w:tabs>
        <w:jc w:val="both"/>
        <w:rPr>
          <w:b/>
          <w:sz w:val="24"/>
          <w:szCs w:val="24"/>
          <w:lang w:eastAsia="en-US"/>
        </w:rPr>
      </w:pPr>
      <w:r w:rsidRPr="00E16380">
        <w:rPr>
          <w:sz w:val="24"/>
          <w:szCs w:val="24"/>
          <w:lang w:eastAsia="en-US"/>
        </w:rPr>
        <w:tab/>
        <w:t xml:space="preserve">Предвиден е максимален разполагаем финансов ресурс за изпълнение на доставките, предмет на настоящата обществена поръчка </w:t>
      </w:r>
      <w:r w:rsidR="00E16380" w:rsidRPr="00E16380">
        <w:rPr>
          <w:sz w:val="24"/>
          <w:szCs w:val="24"/>
          <w:lang w:eastAsia="en-US"/>
        </w:rPr>
        <w:t xml:space="preserve">в размер на 72550,00лв. </w:t>
      </w:r>
      <w:r w:rsidRPr="00E16380">
        <w:rPr>
          <w:sz w:val="24"/>
          <w:szCs w:val="24"/>
          <w:lang w:eastAsia="en-US"/>
        </w:rPr>
        <w:t xml:space="preserve">(седемдесет </w:t>
      </w:r>
      <w:r w:rsidR="00E16380">
        <w:rPr>
          <w:sz w:val="24"/>
          <w:szCs w:val="24"/>
          <w:lang w:eastAsia="en-US"/>
        </w:rPr>
        <w:t xml:space="preserve">и две </w:t>
      </w:r>
      <w:r w:rsidRPr="00E16380">
        <w:rPr>
          <w:sz w:val="24"/>
          <w:szCs w:val="24"/>
          <w:lang w:eastAsia="en-US"/>
        </w:rPr>
        <w:t>хиляди</w:t>
      </w:r>
      <w:r w:rsidR="00E16380">
        <w:rPr>
          <w:sz w:val="24"/>
          <w:szCs w:val="24"/>
          <w:lang w:eastAsia="en-US"/>
        </w:rPr>
        <w:t>, петстотин и петдесет</w:t>
      </w:r>
      <w:r w:rsidRPr="00E16380">
        <w:rPr>
          <w:sz w:val="24"/>
          <w:szCs w:val="24"/>
          <w:lang w:eastAsia="en-US"/>
        </w:rPr>
        <w:t xml:space="preserve"> лева) без вкл. ДДС</w:t>
      </w:r>
      <w:r w:rsidRPr="00E16380">
        <w:rPr>
          <w:b/>
          <w:sz w:val="24"/>
          <w:szCs w:val="24"/>
          <w:lang w:eastAsia="en-US"/>
        </w:rPr>
        <w:t>,</w:t>
      </w:r>
      <w:r w:rsidRPr="00E16380">
        <w:rPr>
          <w:sz w:val="24"/>
          <w:szCs w:val="24"/>
          <w:lang w:eastAsia="en-US"/>
        </w:rPr>
        <w:t xml:space="preserve"> което е </w:t>
      </w:r>
      <w:r w:rsidR="00E16380">
        <w:rPr>
          <w:b/>
          <w:sz w:val="24"/>
          <w:szCs w:val="24"/>
          <w:lang w:eastAsia="en-US"/>
        </w:rPr>
        <w:t>87060,00</w:t>
      </w:r>
      <w:r w:rsidRPr="00E16380">
        <w:rPr>
          <w:b/>
          <w:sz w:val="24"/>
          <w:szCs w:val="24"/>
          <w:lang w:eastAsia="en-US"/>
        </w:rPr>
        <w:t xml:space="preserve">лв. </w:t>
      </w:r>
      <w:r w:rsidRPr="00E16380">
        <w:rPr>
          <w:sz w:val="24"/>
          <w:szCs w:val="24"/>
          <w:lang w:eastAsia="en-US"/>
        </w:rPr>
        <w:t xml:space="preserve">(осемдесет и </w:t>
      </w:r>
      <w:r w:rsidR="00E16380">
        <w:rPr>
          <w:sz w:val="24"/>
          <w:szCs w:val="24"/>
          <w:lang w:eastAsia="en-US"/>
        </w:rPr>
        <w:t>седем</w:t>
      </w:r>
      <w:r w:rsidRPr="00E16380">
        <w:rPr>
          <w:sz w:val="24"/>
          <w:szCs w:val="24"/>
          <w:lang w:eastAsia="en-US"/>
        </w:rPr>
        <w:t xml:space="preserve"> хиляди </w:t>
      </w:r>
      <w:r w:rsidR="00E16380">
        <w:rPr>
          <w:sz w:val="24"/>
          <w:szCs w:val="24"/>
          <w:lang w:eastAsia="en-US"/>
        </w:rPr>
        <w:t xml:space="preserve">и шестдесет </w:t>
      </w:r>
      <w:r w:rsidRPr="00E16380">
        <w:rPr>
          <w:sz w:val="24"/>
          <w:szCs w:val="24"/>
          <w:lang w:eastAsia="en-US"/>
        </w:rPr>
        <w:t>лева</w:t>
      </w:r>
      <w:r w:rsidR="00B46299" w:rsidRPr="00E16380">
        <w:rPr>
          <w:sz w:val="24"/>
          <w:szCs w:val="24"/>
          <w:lang w:eastAsia="en-US"/>
        </w:rPr>
        <w:t>)</w:t>
      </w:r>
      <w:r w:rsidRPr="00E16380">
        <w:rPr>
          <w:sz w:val="24"/>
          <w:szCs w:val="24"/>
          <w:lang w:eastAsia="en-US"/>
        </w:rPr>
        <w:t xml:space="preserve"> с включен ДДС.</w:t>
      </w:r>
      <w:r w:rsidR="007D4916" w:rsidRPr="00E16380">
        <w:rPr>
          <w:sz w:val="24"/>
          <w:szCs w:val="24"/>
          <w:lang w:val="en-US" w:eastAsia="en-US"/>
        </w:rPr>
        <w:t xml:space="preserve"> </w:t>
      </w:r>
      <w:r w:rsidR="007D4916" w:rsidRPr="00E16380">
        <w:rPr>
          <w:sz w:val="24"/>
          <w:szCs w:val="24"/>
          <w:lang w:eastAsia="en-US"/>
        </w:rPr>
        <w:t>Всяко структурно звено си е определило прогнозния размер на доставките. Доставките се заплащат от съответното структурно звено, заявило необходимите консумативи.</w:t>
      </w:r>
    </w:p>
    <w:p w:rsidR="00444F64" w:rsidRPr="00E16380" w:rsidRDefault="00444F64" w:rsidP="00EB1A64">
      <w:pPr>
        <w:shd w:val="clear" w:color="auto" w:fill="FFFFFF"/>
        <w:ind w:firstLine="709"/>
        <w:jc w:val="both"/>
        <w:rPr>
          <w:sz w:val="24"/>
          <w:szCs w:val="24"/>
        </w:rPr>
      </w:pPr>
    </w:p>
    <w:p w:rsidR="006C0946" w:rsidRPr="00E16380" w:rsidRDefault="00444F64" w:rsidP="00EB1A64">
      <w:pPr>
        <w:shd w:val="clear" w:color="auto" w:fill="FFFFFF"/>
        <w:ind w:firstLine="709"/>
        <w:jc w:val="both"/>
        <w:rPr>
          <w:b/>
          <w:sz w:val="24"/>
          <w:szCs w:val="24"/>
        </w:rPr>
      </w:pPr>
      <w:r w:rsidRPr="00E16380">
        <w:rPr>
          <w:b/>
          <w:sz w:val="24"/>
          <w:szCs w:val="24"/>
        </w:rPr>
        <w:t xml:space="preserve">V. </w:t>
      </w:r>
      <w:r w:rsidR="00A25EFC" w:rsidRPr="00E16380">
        <w:rPr>
          <w:b/>
          <w:sz w:val="24"/>
          <w:szCs w:val="24"/>
        </w:rPr>
        <w:t xml:space="preserve">ИЗИСКВАНИЯ </w:t>
      </w:r>
      <w:r w:rsidR="006C0946" w:rsidRPr="00E16380">
        <w:rPr>
          <w:b/>
          <w:sz w:val="24"/>
          <w:szCs w:val="24"/>
        </w:rPr>
        <w:t xml:space="preserve">КЪМ УЧАСТНИЦИТЕ </w:t>
      </w:r>
      <w:r w:rsidR="00985EC2" w:rsidRPr="00E16380">
        <w:rPr>
          <w:b/>
          <w:sz w:val="24"/>
          <w:szCs w:val="24"/>
        </w:rPr>
        <w:t>В</w:t>
      </w:r>
      <w:r w:rsidR="006C0946" w:rsidRPr="00E16380">
        <w:rPr>
          <w:b/>
          <w:sz w:val="24"/>
          <w:szCs w:val="24"/>
        </w:rPr>
        <w:t xml:space="preserve"> ПРОЦЕДУРАТА</w:t>
      </w:r>
    </w:p>
    <w:p w:rsidR="006C0946" w:rsidRPr="00E16380" w:rsidRDefault="00B60275" w:rsidP="00EB1A64">
      <w:pPr>
        <w:pStyle w:val="Default"/>
        <w:shd w:val="clear" w:color="auto" w:fill="FFFFFF"/>
        <w:ind w:firstLine="709"/>
        <w:jc w:val="both"/>
        <w:rPr>
          <w:color w:val="auto"/>
        </w:rPr>
      </w:pPr>
      <w:r w:rsidRPr="00E16380">
        <w:rPr>
          <w:b/>
          <w:bCs/>
          <w:iCs/>
          <w:color w:val="auto"/>
        </w:rPr>
        <w:t>Общи изисквания към участниците</w:t>
      </w:r>
    </w:p>
    <w:p w:rsidR="006C0946" w:rsidRPr="00E16380" w:rsidRDefault="00444F64" w:rsidP="00EB1A64">
      <w:pPr>
        <w:pStyle w:val="Default"/>
        <w:shd w:val="clear" w:color="auto" w:fill="FFFFFF"/>
        <w:ind w:firstLine="709"/>
        <w:jc w:val="both"/>
        <w:rPr>
          <w:color w:val="auto"/>
        </w:rPr>
      </w:pPr>
      <w:r w:rsidRPr="00E16380">
        <w:rPr>
          <w:color w:val="auto"/>
        </w:rPr>
        <w:t>5</w:t>
      </w:r>
      <w:r w:rsidR="00512B7C" w:rsidRPr="00E16380">
        <w:rPr>
          <w:color w:val="auto"/>
        </w:rPr>
        <w:t>.</w:t>
      </w:r>
      <w:r w:rsidR="006C0946" w:rsidRPr="00E16380">
        <w:rPr>
          <w:color w:val="auto"/>
        </w:rPr>
        <w:t>1. В процедурата за възлагане на обществената</w:t>
      </w:r>
      <w:r w:rsidR="004B29D3" w:rsidRPr="00E16380">
        <w:rPr>
          <w:color w:val="auto"/>
        </w:rPr>
        <w:t xml:space="preserve"> поръчка може да участва всяко лице, което </w:t>
      </w:r>
      <w:r w:rsidR="00265B8E" w:rsidRPr="00E16380">
        <w:rPr>
          <w:color w:val="auto"/>
        </w:rPr>
        <w:t xml:space="preserve">отговаря </w:t>
      </w:r>
      <w:r w:rsidR="006C0946" w:rsidRPr="00E16380">
        <w:rPr>
          <w:color w:val="auto"/>
        </w:rPr>
        <w:t>на изискванията, посочени в Закона за обществени поръчки и на предварително обявените от Възложителя условия в документацията за участие.</w:t>
      </w:r>
    </w:p>
    <w:p w:rsidR="006C0946" w:rsidRPr="00E16380" w:rsidRDefault="00444F64" w:rsidP="00EB1A64">
      <w:pPr>
        <w:pStyle w:val="Default"/>
        <w:shd w:val="clear" w:color="auto" w:fill="FFFFFF"/>
        <w:ind w:firstLine="709"/>
        <w:jc w:val="both"/>
        <w:rPr>
          <w:color w:val="auto"/>
        </w:rPr>
      </w:pPr>
      <w:r w:rsidRPr="00E16380">
        <w:rPr>
          <w:color w:val="auto"/>
        </w:rPr>
        <w:t>5</w:t>
      </w:r>
      <w:r w:rsidR="00512B7C" w:rsidRPr="00E16380">
        <w:rPr>
          <w:color w:val="auto"/>
        </w:rPr>
        <w:t>.</w:t>
      </w:r>
      <w:r w:rsidR="00B60275" w:rsidRPr="00E16380">
        <w:rPr>
          <w:color w:val="auto"/>
        </w:rPr>
        <w:t>1.</w:t>
      </w:r>
      <w:proofErr w:type="spellStart"/>
      <w:r w:rsidR="00985EC2" w:rsidRPr="00E16380">
        <w:rPr>
          <w:color w:val="auto"/>
        </w:rPr>
        <w:t>1</w:t>
      </w:r>
      <w:proofErr w:type="spellEnd"/>
      <w:r w:rsidR="006C0946" w:rsidRPr="00E16380">
        <w:rPr>
          <w:color w:val="auto"/>
        </w:rPr>
        <w:t>. Не може да участва в процедурата за възлагане на обществената поръчка и Възложителят ще отстрани от участие всеки участник, който е:</w:t>
      </w:r>
    </w:p>
    <w:p w:rsidR="006C0946" w:rsidRPr="00E16380" w:rsidRDefault="006C0946" w:rsidP="00EB1A64">
      <w:pPr>
        <w:pStyle w:val="Default"/>
        <w:shd w:val="clear" w:color="auto" w:fill="FFFFFF"/>
        <w:ind w:firstLine="709"/>
        <w:jc w:val="both"/>
        <w:rPr>
          <w:color w:val="auto"/>
        </w:rPr>
      </w:pPr>
      <w:r w:rsidRPr="00E16380">
        <w:rPr>
          <w:color w:val="auto"/>
        </w:rPr>
        <w:t>а) осъден с влязла в сила присъда</w:t>
      </w:r>
      <w:r w:rsidR="00C70276" w:rsidRPr="00E16380">
        <w:rPr>
          <w:color w:val="auto"/>
        </w:rPr>
        <w:t>, освен ако е реабилитиран, за:</w:t>
      </w:r>
    </w:p>
    <w:p w:rsidR="006C0946" w:rsidRPr="00E16380" w:rsidRDefault="006C0946" w:rsidP="00EB1A64">
      <w:pPr>
        <w:pStyle w:val="Default"/>
        <w:shd w:val="clear" w:color="auto" w:fill="FFFFFF"/>
        <w:ind w:firstLine="709"/>
        <w:jc w:val="both"/>
        <w:rPr>
          <w:color w:val="auto"/>
        </w:rPr>
      </w:pPr>
      <w:r w:rsidRPr="00E16380">
        <w:rPr>
          <w:color w:val="auto"/>
        </w:rPr>
        <w:t xml:space="preserve">- престъпление против финансовата, данъчната или осигурителната система (включително изпиране на пари) по чл. 253 - 260 от Наказателния кодекс; </w:t>
      </w:r>
    </w:p>
    <w:p w:rsidR="006C0946" w:rsidRPr="00E16380" w:rsidRDefault="006C0946" w:rsidP="00EB1A64">
      <w:pPr>
        <w:pStyle w:val="Default"/>
        <w:shd w:val="clear" w:color="auto" w:fill="FFFFFF"/>
        <w:ind w:firstLine="709"/>
        <w:jc w:val="both"/>
        <w:rPr>
          <w:color w:val="auto"/>
        </w:rPr>
      </w:pPr>
      <w:r w:rsidRPr="00E16380">
        <w:rPr>
          <w:color w:val="auto"/>
        </w:rPr>
        <w:t>- подкуп по чл. 30</w:t>
      </w:r>
      <w:r w:rsidR="00C70276" w:rsidRPr="00E16380">
        <w:rPr>
          <w:color w:val="auto"/>
        </w:rPr>
        <w:t>1 - 307 от Наказателния кодекс;</w:t>
      </w:r>
    </w:p>
    <w:p w:rsidR="006C0946" w:rsidRPr="00E16380" w:rsidRDefault="006C0946" w:rsidP="00EB1A64">
      <w:pPr>
        <w:pStyle w:val="Default"/>
        <w:shd w:val="clear" w:color="auto" w:fill="FFFFFF"/>
        <w:ind w:firstLine="709"/>
        <w:jc w:val="both"/>
        <w:rPr>
          <w:color w:val="auto"/>
        </w:rPr>
      </w:pPr>
      <w:r w:rsidRPr="00E16380">
        <w:rPr>
          <w:color w:val="auto"/>
        </w:rPr>
        <w:t>- участие в организирана престъпна група по чл. 321</w:t>
      </w:r>
      <w:r w:rsidR="000A0CB6" w:rsidRPr="00E16380">
        <w:rPr>
          <w:color w:val="auto"/>
        </w:rPr>
        <w:t xml:space="preserve"> и 321а от Наказателния кодекс;</w:t>
      </w:r>
    </w:p>
    <w:p w:rsidR="006C0946" w:rsidRPr="00E16380" w:rsidRDefault="006C0946" w:rsidP="00EB1A64">
      <w:pPr>
        <w:pStyle w:val="Default"/>
        <w:shd w:val="clear" w:color="auto" w:fill="FFFFFF"/>
        <w:ind w:firstLine="709"/>
        <w:jc w:val="both"/>
        <w:rPr>
          <w:color w:val="auto"/>
        </w:rPr>
      </w:pPr>
      <w:r w:rsidRPr="00E16380">
        <w:rPr>
          <w:color w:val="auto"/>
        </w:rPr>
        <w:t>- престъпление против собствеността по чл. 19</w:t>
      </w:r>
      <w:r w:rsidR="00C70276" w:rsidRPr="00E16380">
        <w:rPr>
          <w:color w:val="auto"/>
        </w:rPr>
        <w:t>4 - 217 от Наказателния кодекс;</w:t>
      </w:r>
    </w:p>
    <w:p w:rsidR="006C0946" w:rsidRPr="00E16380" w:rsidRDefault="006C0946" w:rsidP="00EB1A64">
      <w:pPr>
        <w:pStyle w:val="Default"/>
        <w:shd w:val="clear" w:color="auto" w:fill="FFFFFF"/>
        <w:ind w:firstLine="709"/>
        <w:jc w:val="both"/>
        <w:rPr>
          <w:color w:val="auto"/>
        </w:rPr>
      </w:pPr>
      <w:r w:rsidRPr="00E16380">
        <w:rPr>
          <w:color w:val="auto"/>
        </w:rPr>
        <w:t>- престъпление против стопанството по чл. 21</w:t>
      </w:r>
      <w:r w:rsidR="00C20988" w:rsidRPr="00E16380">
        <w:rPr>
          <w:color w:val="auto"/>
        </w:rPr>
        <w:t>9 - 252 от Наказателния кодекс;</w:t>
      </w:r>
    </w:p>
    <w:p w:rsidR="006C0946" w:rsidRPr="00E16380" w:rsidRDefault="00C20988" w:rsidP="00EB1A64">
      <w:pPr>
        <w:pStyle w:val="Default"/>
        <w:shd w:val="clear" w:color="auto" w:fill="FFFFFF"/>
        <w:ind w:firstLine="709"/>
        <w:jc w:val="both"/>
        <w:rPr>
          <w:color w:val="auto"/>
        </w:rPr>
      </w:pPr>
      <w:r w:rsidRPr="00E16380">
        <w:rPr>
          <w:color w:val="auto"/>
        </w:rPr>
        <w:t>б) обявен в несъстоятелност;</w:t>
      </w:r>
    </w:p>
    <w:p w:rsidR="006C0946" w:rsidRPr="00E16380" w:rsidRDefault="006C0946" w:rsidP="00EB1A64">
      <w:pPr>
        <w:pStyle w:val="Default"/>
        <w:shd w:val="clear" w:color="auto" w:fill="FFFFFF"/>
        <w:ind w:firstLine="709"/>
        <w:jc w:val="both"/>
        <w:rPr>
          <w:color w:val="auto"/>
        </w:rPr>
      </w:pPr>
      <w:r w:rsidRPr="00E16380">
        <w:rPr>
          <w:color w:val="auto"/>
        </w:rPr>
        <w:t xml:space="preserve">в) </w:t>
      </w:r>
      <w:proofErr w:type="spellStart"/>
      <w:r w:rsidRPr="00E16380">
        <w:rPr>
          <w:color w:val="auto"/>
        </w:rPr>
        <w:t>в</w:t>
      </w:r>
      <w:proofErr w:type="spellEnd"/>
      <w:r w:rsidRPr="00E16380">
        <w:rPr>
          <w:color w:val="auto"/>
        </w:rPr>
        <w:t xml:space="preserve"> производство по ликвидация или се намира в подобна процедура съгласно националните му закони и подзаконови актове;</w:t>
      </w:r>
    </w:p>
    <w:p w:rsidR="006C0946" w:rsidRPr="00E16380" w:rsidRDefault="006C0946" w:rsidP="00EB1A64">
      <w:pPr>
        <w:pStyle w:val="Default"/>
        <w:shd w:val="clear" w:color="auto" w:fill="FFFFFF"/>
        <w:ind w:firstLine="709"/>
        <w:jc w:val="both"/>
        <w:rPr>
          <w:color w:val="auto"/>
        </w:rPr>
      </w:pPr>
      <w:r w:rsidRPr="00E16380">
        <w:rPr>
          <w:color w:val="auto"/>
        </w:rPr>
        <w:t xml:space="preserve">г) има задължения по смисъла на чл. 162, ал. 2, т. 1 от Данъчно – осигурителния процесуален кодекс към държавата или към община, установени влязъл в сила акт на компетентен орган, освен ако е допуснато разсрочване или отсрочване на задълженията, или </w:t>
      </w:r>
      <w:r w:rsidRPr="00E16380">
        <w:rPr>
          <w:color w:val="auto"/>
        </w:rPr>
        <w:lastRenderedPageBreak/>
        <w:t>има задължения за данъци или вноски за социално осигуряване съгласно законодателството на държавата, в която кандидатът или участникът е установен;</w:t>
      </w:r>
    </w:p>
    <w:p w:rsidR="006C0946" w:rsidRPr="00E16380" w:rsidRDefault="006C0946" w:rsidP="00EB1A64">
      <w:pPr>
        <w:pStyle w:val="Default"/>
        <w:shd w:val="clear" w:color="auto" w:fill="FFFFFF"/>
        <w:ind w:firstLine="709"/>
        <w:jc w:val="both"/>
        <w:rPr>
          <w:color w:val="auto"/>
        </w:rPr>
      </w:pPr>
      <w:r w:rsidRPr="00E16380">
        <w:rPr>
          <w:color w:val="auto"/>
        </w:rPr>
        <w:t xml:space="preserve">д) </w:t>
      </w:r>
      <w:r w:rsidR="00834C9A" w:rsidRPr="00E16380">
        <w:rPr>
          <w:color w:val="auto"/>
        </w:rPr>
        <w:t>чийто член на управителен или контролен орган, както и временно изпълняващ такава длъжност, включително прокурист или търговски пълномощник,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6C0946" w:rsidRPr="00E16380" w:rsidRDefault="00834C9A" w:rsidP="00EB1A64">
      <w:pPr>
        <w:pStyle w:val="Default"/>
        <w:shd w:val="clear" w:color="auto" w:fill="FFFFFF"/>
        <w:ind w:firstLine="709"/>
        <w:jc w:val="both"/>
        <w:rPr>
          <w:color w:val="auto"/>
        </w:rPr>
      </w:pPr>
      <w:r w:rsidRPr="00E16380">
        <w:rPr>
          <w:color w:val="auto"/>
        </w:rPr>
        <w:t>е</w:t>
      </w:r>
      <w:r w:rsidR="006C0946" w:rsidRPr="00E16380">
        <w:rPr>
          <w:color w:val="auto"/>
        </w:rPr>
        <w:t>) който е сключил договор с лице по чл. 21 или 22 от Закона за предотвратяване и установяване на конфликт на интереси;</w:t>
      </w:r>
    </w:p>
    <w:p w:rsidR="006C0946" w:rsidRPr="00E16380" w:rsidRDefault="00444F64" w:rsidP="00EB1A64">
      <w:pPr>
        <w:pStyle w:val="Default"/>
        <w:ind w:firstLine="709"/>
        <w:jc w:val="both"/>
        <w:rPr>
          <w:color w:val="auto"/>
        </w:rPr>
      </w:pPr>
      <w:r w:rsidRPr="00E16380">
        <w:rPr>
          <w:color w:val="auto"/>
        </w:rPr>
        <w:t>5.1.</w:t>
      </w:r>
      <w:r w:rsidR="00985EC2" w:rsidRPr="00E16380">
        <w:rPr>
          <w:color w:val="auto"/>
        </w:rPr>
        <w:t>2</w:t>
      </w:r>
      <w:r w:rsidR="006C0946" w:rsidRPr="00E16380">
        <w:rPr>
          <w:color w:val="auto"/>
        </w:rPr>
        <w:t>. В обявлението за обществената поръчка Възложителят е предвидил, че не може да участва в процедурата и ще бъде отстранен участникът, който:</w:t>
      </w:r>
    </w:p>
    <w:p w:rsidR="006C0946" w:rsidRPr="00E16380" w:rsidRDefault="00834C9A" w:rsidP="00EB1A64">
      <w:pPr>
        <w:pStyle w:val="Default"/>
        <w:ind w:firstLine="709"/>
        <w:jc w:val="both"/>
        <w:rPr>
          <w:color w:val="auto"/>
        </w:rPr>
      </w:pPr>
      <w:r w:rsidRPr="00E16380">
        <w:rPr>
          <w:color w:val="auto"/>
        </w:rPr>
        <w:t>ж</w:t>
      </w:r>
      <w:r w:rsidR="006C0946" w:rsidRPr="00E16380">
        <w:rPr>
          <w:color w:val="auto"/>
        </w:rPr>
        <w:t>)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6C0946" w:rsidRPr="00E16380" w:rsidRDefault="000A0CB6" w:rsidP="00EB1A64">
      <w:pPr>
        <w:pStyle w:val="Default"/>
        <w:ind w:firstLine="709"/>
        <w:jc w:val="both"/>
        <w:rPr>
          <w:color w:val="auto"/>
        </w:rPr>
      </w:pPr>
      <w:r w:rsidRPr="00E16380">
        <w:rPr>
          <w:color w:val="auto"/>
        </w:rPr>
        <w:t>з</w:t>
      </w:r>
      <w:r w:rsidR="006C0946" w:rsidRPr="00E16380">
        <w:rPr>
          <w:color w:val="auto"/>
        </w:rPr>
        <w:t>)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35560" w:rsidRPr="00E16380" w:rsidRDefault="00444F64" w:rsidP="00EB1A64">
      <w:pPr>
        <w:pStyle w:val="Default"/>
        <w:ind w:firstLine="709"/>
        <w:jc w:val="both"/>
        <w:rPr>
          <w:color w:val="auto"/>
        </w:rPr>
      </w:pPr>
      <w:r w:rsidRPr="00E16380">
        <w:rPr>
          <w:color w:val="auto"/>
        </w:rPr>
        <w:t>5</w:t>
      </w:r>
      <w:r w:rsidR="00512B7C" w:rsidRPr="00E16380">
        <w:rPr>
          <w:color w:val="auto"/>
        </w:rPr>
        <w:t>.</w:t>
      </w:r>
      <w:r w:rsidR="00B60275" w:rsidRPr="00E16380">
        <w:rPr>
          <w:color w:val="auto"/>
        </w:rPr>
        <w:t>1.</w:t>
      </w:r>
      <w:r w:rsidR="00985EC2" w:rsidRPr="00E16380">
        <w:rPr>
          <w:color w:val="auto"/>
        </w:rPr>
        <w:t>3</w:t>
      </w:r>
      <w:r w:rsidR="006C0946" w:rsidRPr="00E16380">
        <w:rPr>
          <w:color w:val="auto"/>
        </w:rPr>
        <w:t xml:space="preserve">. </w:t>
      </w:r>
      <w:r w:rsidR="000A0CB6" w:rsidRPr="00E16380">
        <w:rPr>
          <w:color w:val="auto"/>
        </w:rPr>
        <w:t>И</w:t>
      </w:r>
      <w:r w:rsidR="006C0946" w:rsidRPr="00E16380">
        <w:rPr>
          <w:color w:val="auto"/>
        </w:rPr>
        <w:t xml:space="preserve">зискванията </w:t>
      </w:r>
      <w:r w:rsidR="00C20988" w:rsidRPr="00E16380">
        <w:rPr>
          <w:color w:val="auto"/>
        </w:rPr>
        <w:t>по б. „а“ и б. „</w:t>
      </w:r>
      <w:r w:rsidR="000A0CB6" w:rsidRPr="00E16380">
        <w:rPr>
          <w:color w:val="auto"/>
        </w:rPr>
        <w:t xml:space="preserve">з“ </w:t>
      </w:r>
      <w:r w:rsidR="00935560" w:rsidRPr="00E16380">
        <w:rPr>
          <w:color w:val="auto"/>
        </w:rPr>
        <w:t>се прилагат, както следва:</w:t>
      </w:r>
    </w:p>
    <w:p w:rsidR="006C0946" w:rsidRPr="00E16380" w:rsidRDefault="006C0946" w:rsidP="00EB1A64">
      <w:pPr>
        <w:pStyle w:val="Default"/>
        <w:ind w:firstLine="709"/>
        <w:jc w:val="both"/>
        <w:rPr>
          <w:color w:val="auto"/>
        </w:rPr>
      </w:pPr>
      <w:r w:rsidRPr="00E16380">
        <w:rPr>
          <w:color w:val="auto"/>
        </w:rPr>
        <w:t>а) при събирателно дружество - за лицата по чл. 84, ал. 1 и чл. 89, ал. 1 от Търговския закон;</w:t>
      </w:r>
    </w:p>
    <w:p w:rsidR="006C0946" w:rsidRPr="00E16380" w:rsidRDefault="006C0946" w:rsidP="00EB1A64">
      <w:pPr>
        <w:pStyle w:val="Default"/>
        <w:ind w:firstLine="709"/>
        <w:jc w:val="both"/>
        <w:rPr>
          <w:color w:val="auto"/>
        </w:rPr>
      </w:pPr>
      <w:r w:rsidRPr="00E16380">
        <w:rPr>
          <w:color w:val="auto"/>
        </w:rPr>
        <w:t xml:space="preserve">б) при командитно дружество - за лицата по чл. 105 от Търговския закон, без ограничено отговорните </w:t>
      </w:r>
      <w:proofErr w:type="spellStart"/>
      <w:r w:rsidRPr="00E16380">
        <w:rPr>
          <w:color w:val="auto"/>
        </w:rPr>
        <w:t>съдружници</w:t>
      </w:r>
      <w:proofErr w:type="spellEnd"/>
      <w:r w:rsidRPr="00E16380">
        <w:rPr>
          <w:color w:val="auto"/>
        </w:rPr>
        <w:t>;</w:t>
      </w:r>
    </w:p>
    <w:p w:rsidR="006C0946" w:rsidRPr="00E16380" w:rsidRDefault="006C0946" w:rsidP="00EB1A64">
      <w:pPr>
        <w:pStyle w:val="Default"/>
        <w:ind w:firstLine="709"/>
        <w:jc w:val="both"/>
        <w:rPr>
          <w:color w:val="auto"/>
        </w:rPr>
      </w:pPr>
      <w:r w:rsidRPr="00E16380">
        <w:rPr>
          <w:color w:val="auto"/>
        </w:rPr>
        <w:t>в)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6C0946" w:rsidRPr="00E16380" w:rsidRDefault="006C0946" w:rsidP="00EB1A64">
      <w:pPr>
        <w:pStyle w:val="Default"/>
        <w:ind w:firstLine="709"/>
        <w:jc w:val="both"/>
        <w:rPr>
          <w:color w:val="auto"/>
        </w:rPr>
      </w:pPr>
      <w:r w:rsidRPr="00E16380">
        <w:rPr>
          <w:color w:val="auto"/>
        </w:rPr>
        <w:t xml:space="preserve">г) при акционерно дружество - за </w:t>
      </w:r>
      <w:proofErr w:type="spellStart"/>
      <w:r w:rsidRPr="00E16380">
        <w:rPr>
          <w:color w:val="auto"/>
        </w:rPr>
        <w:t>овластените</w:t>
      </w:r>
      <w:proofErr w:type="spellEnd"/>
      <w:r w:rsidRPr="00E16380">
        <w:rPr>
          <w:color w:val="auto"/>
        </w:rPr>
        <w:t xml:space="preserve"> лица по чл. 235, ал. 2 от Търговския закон, а при липса на овластяване - за лицата по чл. 235, ал. 1 от Търговския закон;</w:t>
      </w:r>
    </w:p>
    <w:p w:rsidR="006C0946" w:rsidRPr="00E16380" w:rsidRDefault="006C0946" w:rsidP="00EB1A64">
      <w:pPr>
        <w:pStyle w:val="Default"/>
        <w:ind w:firstLine="709"/>
        <w:jc w:val="both"/>
        <w:rPr>
          <w:color w:val="auto"/>
        </w:rPr>
      </w:pPr>
      <w:r w:rsidRPr="00E16380">
        <w:rPr>
          <w:color w:val="auto"/>
        </w:rPr>
        <w:t>д) при командитно дружество с акции - за лицата по чл. 244, ал. 4 от Търговския закон;</w:t>
      </w:r>
    </w:p>
    <w:p w:rsidR="006C0946" w:rsidRPr="00E16380" w:rsidRDefault="006C0946" w:rsidP="00EB1A64">
      <w:pPr>
        <w:pStyle w:val="Default"/>
        <w:ind w:firstLine="709"/>
        <w:jc w:val="both"/>
        <w:rPr>
          <w:color w:val="auto"/>
        </w:rPr>
      </w:pPr>
      <w:r w:rsidRPr="00E16380">
        <w:rPr>
          <w:color w:val="auto"/>
        </w:rPr>
        <w:t>е) при едноличен търговец – за физическото лице – търговец;</w:t>
      </w:r>
    </w:p>
    <w:p w:rsidR="006C0946" w:rsidRPr="00E16380" w:rsidRDefault="006C0946" w:rsidP="00EB1A64">
      <w:pPr>
        <w:pStyle w:val="Default"/>
        <w:ind w:firstLine="709"/>
        <w:jc w:val="both"/>
        <w:rPr>
          <w:color w:val="auto"/>
        </w:rPr>
      </w:pPr>
      <w:r w:rsidRPr="00E16380">
        <w:rPr>
          <w:color w:val="auto"/>
        </w:rPr>
        <w:t>ж) във всички останали случаи, включително за чуждестранните лица - за лицата, които представляват кандидата или участника.</w:t>
      </w:r>
    </w:p>
    <w:p w:rsidR="006C0946" w:rsidRPr="00E16380" w:rsidRDefault="00935560" w:rsidP="00EB1A64">
      <w:pPr>
        <w:pStyle w:val="Default"/>
        <w:ind w:firstLine="709"/>
        <w:jc w:val="both"/>
        <w:rPr>
          <w:color w:val="auto"/>
        </w:rPr>
      </w:pPr>
      <w:r w:rsidRPr="00E16380">
        <w:rPr>
          <w:color w:val="auto"/>
        </w:rPr>
        <w:t xml:space="preserve">з) </w:t>
      </w:r>
      <w:r w:rsidR="006C0946" w:rsidRPr="00E16380">
        <w:rPr>
          <w:color w:val="auto"/>
        </w:rPr>
        <w:t>В случаите</w:t>
      </w:r>
      <w:r w:rsidRPr="00E16380">
        <w:rPr>
          <w:color w:val="auto"/>
        </w:rPr>
        <w:t xml:space="preserve"> п</w:t>
      </w:r>
      <w:r w:rsidR="00C20988" w:rsidRPr="00E16380">
        <w:rPr>
          <w:color w:val="auto"/>
        </w:rPr>
        <w:t>о предходните букви от „а” до „ж</w:t>
      </w:r>
      <w:r w:rsidRPr="00E16380">
        <w:rPr>
          <w:color w:val="auto"/>
        </w:rPr>
        <w:t xml:space="preserve">” – </w:t>
      </w:r>
      <w:r w:rsidR="006C0946" w:rsidRPr="00E16380">
        <w:rPr>
          <w:color w:val="auto"/>
        </w:rPr>
        <w:t xml:space="preserve">за </w:t>
      </w:r>
      <w:proofErr w:type="spellStart"/>
      <w:r w:rsidR="006C0946" w:rsidRPr="00E16380">
        <w:rPr>
          <w:color w:val="auto"/>
        </w:rPr>
        <w:t>прокуристите</w:t>
      </w:r>
      <w:proofErr w:type="spellEnd"/>
      <w:r w:rsidR="006C0946" w:rsidRPr="00E16380">
        <w:rPr>
          <w:color w:val="auto"/>
        </w:rPr>
        <w:t xml:space="preserve">, когато има такива; когато чуждестранно лице има повече от един прокурист, декларацията се подава само от </w:t>
      </w:r>
      <w:proofErr w:type="spellStart"/>
      <w:r w:rsidR="006C0946" w:rsidRPr="00E16380">
        <w:rPr>
          <w:color w:val="auto"/>
        </w:rPr>
        <w:t>прокуриста</w:t>
      </w:r>
      <w:proofErr w:type="spellEnd"/>
      <w:r w:rsidR="006C0946" w:rsidRPr="00E16380">
        <w:rPr>
          <w:color w:val="auto"/>
        </w:rPr>
        <w:t>, в чиято представителна власт е включена територията на Република България.</w:t>
      </w:r>
    </w:p>
    <w:p w:rsidR="0023701D" w:rsidRPr="00E16380" w:rsidRDefault="0023701D" w:rsidP="00EB1A64">
      <w:pPr>
        <w:pStyle w:val="Default"/>
        <w:ind w:firstLine="709"/>
        <w:jc w:val="both"/>
        <w:rPr>
          <w:color w:val="auto"/>
        </w:rPr>
      </w:pPr>
      <w:r w:rsidRPr="00E16380">
        <w:rPr>
          <w:color w:val="auto"/>
        </w:rPr>
        <w:t xml:space="preserve">Съгласно изискванията на чл. 47, ал. 9 от ЗОП всички участници подават една декларация за удостоверяване </w:t>
      </w:r>
      <w:r w:rsidR="00652DDB" w:rsidRPr="00E16380">
        <w:rPr>
          <w:color w:val="auto"/>
        </w:rPr>
        <w:t xml:space="preserve">липсата </w:t>
      </w:r>
      <w:r w:rsidRPr="00E16380">
        <w:rPr>
          <w:color w:val="auto"/>
        </w:rPr>
        <w:t>на посочените по-горе</w:t>
      </w:r>
      <w:r w:rsidR="00652DDB" w:rsidRPr="00E16380">
        <w:rPr>
          <w:color w:val="auto"/>
        </w:rPr>
        <w:t xml:space="preserve"> обстоятелства.</w:t>
      </w:r>
    </w:p>
    <w:p w:rsidR="00B60275" w:rsidRPr="00E16380" w:rsidRDefault="00444F64" w:rsidP="00B60275">
      <w:pPr>
        <w:tabs>
          <w:tab w:val="left" w:pos="-600"/>
        </w:tabs>
        <w:ind w:firstLine="720"/>
        <w:jc w:val="both"/>
        <w:rPr>
          <w:b/>
          <w:sz w:val="24"/>
          <w:szCs w:val="24"/>
        </w:rPr>
      </w:pPr>
      <w:r w:rsidRPr="00E16380">
        <w:rPr>
          <w:b/>
          <w:sz w:val="24"/>
          <w:szCs w:val="24"/>
        </w:rPr>
        <w:t>5</w:t>
      </w:r>
      <w:r w:rsidR="00B60275" w:rsidRPr="00E16380">
        <w:rPr>
          <w:b/>
          <w:sz w:val="24"/>
          <w:szCs w:val="24"/>
        </w:rPr>
        <w:t>.2. Изисквания към участници – обединения</w:t>
      </w:r>
    </w:p>
    <w:p w:rsidR="00B60275" w:rsidRPr="00E16380" w:rsidRDefault="00444F64" w:rsidP="00B60275">
      <w:pPr>
        <w:tabs>
          <w:tab w:val="left" w:pos="-600"/>
        </w:tabs>
        <w:ind w:firstLine="720"/>
        <w:jc w:val="both"/>
        <w:rPr>
          <w:sz w:val="24"/>
          <w:szCs w:val="24"/>
        </w:rPr>
      </w:pPr>
      <w:r w:rsidRPr="00E16380">
        <w:rPr>
          <w:sz w:val="24"/>
          <w:szCs w:val="24"/>
        </w:rPr>
        <w:t>5</w:t>
      </w:r>
      <w:r w:rsidR="00B60275" w:rsidRPr="00E16380">
        <w:rPr>
          <w:sz w:val="24"/>
          <w:szCs w:val="24"/>
        </w:rPr>
        <w:t>.2.1. В случай, че участникът е обединение, което не е регистрирано като самостоятелно юридическо лице, тогава участниците в Обединението сключват договор за обединение. Следва да бъде представено</w:t>
      </w:r>
      <w:r w:rsidR="00B60275" w:rsidRPr="00E16380">
        <w:rPr>
          <w:b/>
          <w:i/>
          <w:sz w:val="24"/>
          <w:szCs w:val="24"/>
        </w:rPr>
        <w:t xml:space="preserve"> </w:t>
      </w:r>
      <w:r w:rsidR="00B60275" w:rsidRPr="00E16380">
        <w:rPr>
          <w:sz w:val="24"/>
          <w:szCs w:val="24"/>
        </w:rPr>
        <w:t>копие от договора за създаване на обединение за участие в настоящата обществена поръчка</w:t>
      </w:r>
      <w:r w:rsidR="00B60275" w:rsidRPr="00E16380">
        <w:rPr>
          <w:b/>
          <w:i/>
          <w:sz w:val="24"/>
          <w:szCs w:val="24"/>
        </w:rPr>
        <w:t>,</w:t>
      </w:r>
      <w:r w:rsidR="00B60275" w:rsidRPr="00E16380">
        <w:rPr>
          <w:sz w:val="24"/>
          <w:szCs w:val="24"/>
        </w:rPr>
        <w:t xml:space="preserve"> като в текста му задължително да се съдържа посочване на Възложителя и процедурата, за която се обединяват партньорите в него.</w:t>
      </w:r>
    </w:p>
    <w:p w:rsidR="00B60275" w:rsidRPr="00E16380" w:rsidRDefault="00444F64" w:rsidP="00B60275">
      <w:pPr>
        <w:tabs>
          <w:tab w:val="left" w:pos="-600"/>
        </w:tabs>
        <w:ind w:firstLine="720"/>
        <w:jc w:val="both"/>
        <w:rPr>
          <w:sz w:val="24"/>
          <w:szCs w:val="24"/>
        </w:rPr>
      </w:pPr>
      <w:r w:rsidRPr="00E16380">
        <w:rPr>
          <w:sz w:val="24"/>
          <w:szCs w:val="24"/>
        </w:rPr>
        <w:t>5</w:t>
      </w:r>
      <w:r w:rsidR="00B60275" w:rsidRPr="00E16380">
        <w:rPr>
          <w:sz w:val="24"/>
          <w:szCs w:val="24"/>
        </w:rPr>
        <w:t>.2.</w:t>
      </w:r>
      <w:proofErr w:type="spellStart"/>
      <w:r w:rsidR="00B60275" w:rsidRPr="00E16380">
        <w:rPr>
          <w:sz w:val="24"/>
          <w:szCs w:val="24"/>
        </w:rPr>
        <w:t>2</w:t>
      </w:r>
      <w:proofErr w:type="spellEnd"/>
      <w:r w:rsidR="00B60275" w:rsidRPr="00E16380">
        <w:rPr>
          <w:sz w:val="24"/>
          <w:szCs w:val="24"/>
        </w:rPr>
        <w:t>. В случай, че обединението не е създадено специално за участие в настоящата обществена поръчка, следва да бъде представено и копие на анекс към първоначално сключения договор. Договорът /анексът/ трябва да съдържа клаузи, които гарантират, че:</w:t>
      </w:r>
    </w:p>
    <w:p w:rsidR="00B60275" w:rsidRPr="00E16380" w:rsidRDefault="00B60275" w:rsidP="00B60275">
      <w:pPr>
        <w:tabs>
          <w:tab w:val="left" w:pos="-600"/>
        </w:tabs>
        <w:ind w:firstLine="720"/>
        <w:jc w:val="both"/>
        <w:rPr>
          <w:sz w:val="24"/>
          <w:szCs w:val="24"/>
        </w:rPr>
      </w:pPr>
      <w:r w:rsidRPr="00E16380">
        <w:rPr>
          <w:sz w:val="24"/>
          <w:szCs w:val="24"/>
        </w:rPr>
        <w:t xml:space="preserve">- всички членове на обединението са отговорни солидарно - заедно и поотделно, за изпълнението на договора; </w:t>
      </w:r>
    </w:p>
    <w:p w:rsidR="00B60275" w:rsidRPr="00E16380" w:rsidRDefault="00B60275" w:rsidP="00B60275">
      <w:pPr>
        <w:tabs>
          <w:tab w:val="left" w:pos="-600"/>
        </w:tabs>
        <w:ind w:firstLine="720"/>
        <w:jc w:val="both"/>
        <w:rPr>
          <w:sz w:val="24"/>
          <w:szCs w:val="24"/>
        </w:rPr>
      </w:pPr>
      <w:r w:rsidRPr="00E16380">
        <w:rPr>
          <w:sz w:val="24"/>
          <w:szCs w:val="24"/>
        </w:rPr>
        <w:t>- е определен водещ член на обединението, който е упълномощен да задължава, да получава указания за и от името на всеки член на обединението;</w:t>
      </w:r>
    </w:p>
    <w:p w:rsidR="00B60275" w:rsidRPr="00E16380" w:rsidRDefault="00B60275" w:rsidP="00B60275">
      <w:pPr>
        <w:tabs>
          <w:tab w:val="left" w:pos="-600"/>
        </w:tabs>
        <w:ind w:firstLine="720"/>
        <w:jc w:val="both"/>
        <w:rPr>
          <w:sz w:val="24"/>
          <w:szCs w:val="24"/>
        </w:rPr>
      </w:pPr>
      <w:r w:rsidRPr="00E16380">
        <w:rPr>
          <w:sz w:val="24"/>
          <w:szCs w:val="24"/>
        </w:rPr>
        <w:t>- всички членове на обединението са задължени да останат в него за целия период на изпълнение на договора;</w:t>
      </w:r>
    </w:p>
    <w:p w:rsidR="00B60275" w:rsidRPr="00E16380" w:rsidRDefault="00B60275" w:rsidP="00B60275">
      <w:pPr>
        <w:tabs>
          <w:tab w:val="left" w:pos="-600"/>
        </w:tabs>
        <w:ind w:firstLine="720"/>
        <w:jc w:val="both"/>
        <w:rPr>
          <w:sz w:val="24"/>
          <w:szCs w:val="24"/>
        </w:rPr>
      </w:pPr>
      <w:r w:rsidRPr="00E16380">
        <w:rPr>
          <w:sz w:val="24"/>
          <w:szCs w:val="24"/>
        </w:rPr>
        <w:lastRenderedPageBreak/>
        <w:t>- разпределение на дейностите, предмет на възлаганата обществена поръчка, между участниците в обединението и ресурсите, с които ще участва всеки един от участниците в обединението/консорциума;</w:t>
      </w:r>
    </w:p>
    <w:p w:rsidR="00B60275" w:rsidRPr="00E16380" w:rsidRDefault="00B60275" w:rsidP="00B60275">
      <w:pPr>
        <w:tabs>
          <w:tab w:val="left" w:pos="-600"/>
        </w:tabs>
        <w:ind w:firstLine="720"/>
        <w:jc w:val="both"/>
        <w:rPr>
          <w:sz w:val="24"/>
          <w:szCs w:val="24"/>
        </w:rPr>
      </w:pPr>
      <w:r w:rsidRPr="00E16380">
        <w:rPr>
          <w:sz w:val="24"/>
          <w:szCs w:val="24"/>
        </w:rPr>
        <w:t>- участниците в обединението трябва задължително да определят едно лице, което да представлява обединението за целите на поръчката.</w:t>
      </w:r>
    </w:p>
    <w:p w:rsidR="00B60275" w:rsidRPr="00E16380" w:rsidRDefault="00B60275" w:rsidP="00B60275">
      <w:pPr>
        <w:ind w:firstLine="709"/>
        <w:jc w:val="both"/>
        <w:rPr>
          <w:sz w:val="24"/>
          <w:szCs w:val="24"/>
        </w:rPr>
      </w:pPr>
      <w:r w:rsidRPr="00E16380">
        <w:rPr>
          <w:sz w:val="24"/>
          <w:szCs w:val="24"/>
        </w:rPr>
        <w:t>- Не се допускат никакви промени в състава на обединението след крайния срок за подаване на офертата, освен в случите на чл.</w:t>
      </w:r>
      <w:r w:rsidR="009C0651" w:rsidRPr="00E16380">
        <w:rPr>
          <w:sz w:val="24"/>
          <w:szCs w:val="24"/>
        </w:rPr>
        <w:t xml:space="preserve"> </w:t>
      </w:r>
      <w:r w:rsidRPr="00E16380">
        <w:rPr>
          <w:sz w:val="24"/>
          <w:szCs w:val="24"/>
        </w:rPr>
        <w:t>54, ал.2 от ЗОП.</w:t>
      </w:r>
    </w:p>
    <w:p w:rsidR="00B60275" w:rsidRPr="00E16380" w:rsidRDefault="00444F64" w:rsidP="00B60275">
      <w:pPr>
        <w:tabs>
          <w:tab w:val="left" w:pos="-600"/>
        </w:tabs>
        <w:ind w:firstLine="720"/>
        <w:jc w:val="both"/>
        <w:rPr>
          <w:sz w:val="24"/>
          <w:szCs w:val="24"/>
        </w:rPr>
      </w:pPr>
      <w:r w:rsidRPr="00E16380">
        <w:rPr>
          <w:sz w:val="24"/>
          <w:szCs w:val="24"/>
        </w:rPr>
        <w:t>5</w:t>
      </w:r>
      <w:r w:rsidR="00B60275" w:rsidRPr="00E16380">
        <w:rPr>
          <w:sz w:val="24"/>
          <w:szCs w:val="24"/>
        </w:rPr>
        <w:t>.2.3. Когато в договора за създаване на обединението не е посочено лицето, което представлява участниците в обединението се прилага и документ, подписан от лицата в обединението, в който се посочва представляващият.</w:t>
      </w:r>
    </w:p>
    <w:p w:rsidR="00B60275" w:rsidRPr="00E16380" w:rsidRDefault="00444F64" w:rsidP="00B60275">
      <w:pPr>
        <w:tabs>
          <w:tab w:val="left" w:pos="-600"/>
        </w:tabs>
        <w:ind w:firstLine="720"/>
        <w:jc w:val="both"/>
        <w:rPr>
          <w:sz w:val="24"/>
          <w:szCs w:val="24"/>
        </w:rPr>
      </w:pPr>
      <w:r w:rsidRPr="00E16380">
        <w:rPr>
          <w:sz w:val="24"/>
          <w:szCs w:val="24"/>
        </w:rPr>
        <w:t>5</w:t>
      </w:r>
      <w:r w:rsidR="00B60275" w:rsidRPr="00E16380">
        <w:rPr>
          <w:sz w:val="24"/>
          <w:szCs w:val="24"/>
        </w:rPr>
        <w:t xml:space="preserve">.2.4. Когато не е приложен договорът за създаването на обединение или в приложеният договор липсват клаузи, гарантиращи изпълнението на горепосочените условия, или състава на обединението се е променил след подаването на офертата и участникът не отстрани тези пропуски при спазване на условията, разписани в чл. 68, ал. 8 и ал. 9 от ЗОП – участникът може да бъде отстранен от участие в процедурата за възлагане на настоящата обществена поръчка. </w:t>
      </w:r>
    </w:p>
    <w:p w:rsidR="00B60275" w:rsidRPr="00E16380" w:rsidRDefault="00444F64" w:rsidP="00B60275">
      <w:pPr>
        <w:tabs>
          <w:tab w:val="left" w:pos="-600"/>
        </w:tabs>
        <w:ind w:firstLine="720"/>
        <w:jc w:val="both"/>
        <w:rPr>
          <w:sz w:val="24"/>
          <w:szCs w:val="24"/>
        </w:rPr>
      </w:pPr>
      <w:r w:rsidRPr="00E16380">
        <w:rPr>
          <w:sz w:val="24"/>
          <w:szCs w:val="24"/>
        </w:rPr>
        <w:t>5</w:t>
      </w:r>
      <w:r w:rsidR="00B60275" w:rsidRPr="00E16380">
        <w:rPr>
          <w:sz w:val="24"/>
          <w:szCs w:val="24"/>
        </w:rPr>
        <w:t xml:space="preserve">.2.5. Възложителят </w:t>
      </w:r>
      <w:r w:rsidR="00B60275" w:rsidRPr="00E16380">
        <w:rPr>
          <w:b/>
          <w:sz w:val="24"/>
          <w:szCs w:val="24"/>
        </w:rPr>
        <w:t>не поставя и няма изискване за създаване на юридическо лице,</w:t>
      </w:r>
      <w:r w:rsidR="00B60275" w:rsidRPr="00E16380">
        <w:rPr>
          <w:sz w:val="24"/>
          <w:szCs w:val="24"/>
        </w:rPr>
        <w:t xml:space="preserve"> в случай, че избраният за Изпълнител участник е обединение от физически и/или юридически лица.</w:t>
      </w:r>
    </w:p>
    <w:p w:rsidR="00B60275" w:rsidRPr="00E16380" w:rsidRDefault="00444F64" w:rsidP="00B60275">
      <w:pPr>
        <w:ind w:firstLine="708"/>
        <w:rPr>
          <w:sz w:val="24"/>
          <w:szCs w:val="24"/>
        </w:rPr>
      </w:pPr>
      <w:r w:rsidRPr="00E16380">
        <w:rPr>
          <w:b/>
          <w:sz w:val="24"/>
          <w:szCs w:val="24"/>
        </w:rPr>
        <w:t>5</w:t>
      </w:r>
      <w:r w:rsidR="00B60275" w:rsidRPr="00E16380">
        <w:rPr>
          <w:b/>
          <w:sz w:val="24"/>
          <w:szCs w:val="24"/>
        </w:rPr>
        <w:t>.3. Изисквания към участници</w:t>
      </w:r>
      <w:r w:rsidR="009C0651" w:rsidRPr="00E16380">
        <w:rPr>
          <w:b/>
          <w:sz w:val="24"/>
          <w:szCs w:val="24"/>
        </w:rPr>
        <w:t xml:space="preserve">, при използване на </w:t>
      </w:r>
      <w:r w:rsidR="00B60275" w:rsidRPr="00E16380">
        <w:rPr>
          <w:b/>
          <w:sz w:val="24"/>
          <w:szCs w:val="24"/>
        </w:rPr>
        <w:t>подизпълнители</w:t>
      </w:r>
    </w:p>
    <w:p w:rsidR="00B60275" w:rsidRPr="00E16380" w:rsidRDefault="00444F64" w:rsidP="00B60275">
      <w:pPr>
        <w:ind w:firstLine="708"/>
        <w:jc w:val="both"/>
        <w:rPr>
          <w:sz w:val="24"/>
          <w:szCs w:val="24"/>
        </w:rPr>
      </w:pPr>
      <w:r w:rsidRPr="00E16380">
        <w:rPr>
          <w:sz w:val="24"/>
          <w:szCs w:val="24"/>
        </w:rPr>
        <w:t>5</w:t>
      </w:r>
      <w:r w:rsidR="00B60275" w:rsidRPr="00E16380">
        <w:rPr>
          <w:sz w:val="24"/>
          <w:szCs w:val="24"/>
        </w:rPr>
        <w:t>.3.1. Когато участникът предвижда участието на подизпълнители трябва да посочи видовете работи от предмета на поръчката, които ще предложи на подизпълнителите и съответстващия на тези работи дял в проценти от стойността на обществената поръчка.</w:t>
      </w:r>
    </w:p>
    <w:p w:rsidR="00B60275" w:rsidRPr="00E16380" w:rsidRDefault="00444F64" w:rsidP="00B60275">
      <w:pPr>
        <w:ind w:firstLine="708"/>
        <w:jc w:val="both"/>
        <w:rPr>
          <w:sz w:val="24"/>
          <w:szCs w:val="24"/>
        </w:rPr>
      </w:pPr>
      <w:r w:rsidRPr="00E16380">
        <w:rPr>
          <w:sz w:val="24"/>
          <w:szCs w:val="24"/>
        </w:rPr>
        <w:t>5</w:t>
      </w:r>
      <w:r w:rsidR="00B60275" w:rsidRPr="00E16380">
        <w:rPr>
          <w:sz w:val="24"/>
          <w:szCs w:val="24"/>
        </w:rPr>
        <w:t xml:space="preserve">.3.2. В случай, че участникът предвижда участие на подизпълнители, съгласно чл. 47, ал. 8 от ЗОП в декларацията, подизпълнителите декларират само обстоятелствата по чл. 47, ал. 1, т. 1, б. </w:t>
      </w:r>
      <w:r w:rsidR="00C20988" w:rsidRPr="00E16380">
        <w:rPr>
          <w:sz w:val="24"/>
          <w:szCs w:val="24"/>
        </w:rPr>
        <w:t>„</w:t>
      </w:r>
      <w:r w:rsidR="00B60275" w:rsidRPr="00E16380">
        <w:rPr>
          <w:sz w:val="24"/>
          <w:szCs w:val="24"/>
        </w:rPr>
        <w:t>а- д</w:t>
      </w:r>
      <w:r w:rsidR="00C20988" w:rsidRPr="00E16380">
        <w:rPr>
          <w:sz w:val="24"/>
          <w:szCs w:val="24"/>
        </w:rPr>
        <w:t>“</w:t>
      </w:r>
      <w:r w:rsidR="00B60275" w:rsidRPr="00E16380">
        <w:rPr>
          <w:sz w:val="24"/>
          <w:szCs w:val="24"/>
        </w:rPr>
        <w:t>, т. 2, т.</w:t>
      </w:r>
      <w:r w:rsidR="00C20988" w:rsidRPr="00E16380">
        <w:rPr>
          <w:sz w:val="24"/>
          <w:szCs w:val="24"/>
        </w:rPr>
        <w:t xml:space="preserve"> </w:t>
      </w:r>
      <w:r w:rsidR="00B60275" w:rsidRPr="00E16380">
        <w:rPr>
          <w:sz w:val="24"/>
          <w:szCs w:val="24"/>
        </w:rPr>
        <w:t>3, т. 4 и ал. 5</w:t>
      </w:r>
      <w:r w:rsidR="00C20988" w:rsidRPr="00E16380">
        <w:rPr>
          <w:sz w:val="24"/>
          <w:szCs w:val="24"/>
        </w:rPr>
        <w:t xml:space="preserve">, т. 1 и т. 2 </w:t>
      </w:r>
      <w:r w:rsidR="00B60275" w:rsidRPr="00E16380">
        <w:rPr>
          <w:sz w:val="24"/>
          <w:szCs w:val="24"/>
        </w:rPr>
        <w:t>от ЗОП.</w:t>
      </w:r>
    </w:p>
    <w:p w:rsidR="00B60275" w:rsidRPr="00E16380" w:rsidRDefault="00444F64" w:rsidP="00B60275">
      <w:pPr>
        <w:ind w:firstLine="708"/>
        <w:jc w:val="both"/>
        <w:rPr>
          <w:sz w:val="24"/>
          <w:szCs w:val="24"/>
        </w:rPr>
      </w:pPr>
      <w:r w:rsidRPr="00E16380">
        <w:rPr>
          <w:sz w:val="24"/>
          <w:szCs w:val="24"/>
        </w:rPr>
        <w:t>5</w:t>
      </w:r>
      <w:r w:rsidR="00B60275" w:rsidRPr="00E16380">
        <w:rPr>
          <w:sz w:val="24"/>
          <w:szCs w:val="24"/>
        </w:rPr>
        <w:t>.3.</w:t>
      </w:r>
      <w:proofErr w:type="spellStart"/>
      <w:r w:rsidR="00B60275" w:rsidRPr="00E16380">
        <w:rPr>
          <w:sz w:val="24"/>
          <w:szCs w:val="24"/>
        </w:rPr>
        <w:t>3</w:t>
      </w:r>
      <w:proofErr w:type="spellEnd"/>
      <w:r w:rsidR="00B60275" w:rsidRPr="00E16380">
        <w:rPr>
          <w:sz w:val="24"/>
          <w:szCs w:val="24"/>
        </w:rPr>
        <w:t xml:space="preserve">. Изпълнителите сключват договор за </w:t>
      </w:r>
      <w:proofErr w:type="spellStart"/>
      <w:r w:rsidR="00B60275" w:rsidRPr="00E16380">
        <w:rPr>
          <w:sz w:val="24"/>
          <w:szCs w:val="24"/>
        </w:rPr>
        <w:t>подизпълнение</w:t>
      </w:r>
      <w:proofErr w:type="spellEnd"/>
      <w:r w:rsidR="00B60275" w:rsidRPr="00E16380">
        <w:rPr>
          <w:sz w:val="24"/>
          <w:szCs w:val="24"/>
        </w:rPr>
        <w:t xml:space="preserve"> с подизпълнителите, посочени в офертата. Сключването на договор за </w:t>
      </w:r>
      <w:proofErr w:type="spellStart"/>
      <w:r w:rsidR="00B60275" w:rsidRPr="00E16380">
        <w:rPr>
          <w:sz w:val="24"/>
          <w:szCs w:val="24"/>
        </w:rPr>
        <w:t>подизпълнение</w:t>
      </w:r>
      <w:proofErr w:type="spellEnd"/>
      <w:r w:rsidR="00B60275" w:rsidRPr="00E16380">
        <w:rPr>
          <w:sz w:val="24"/>
          <w:szCs w:val="24"/>
        </w:rPr>
        <w:t xml:space="preserve"> не освобождава изпълнителя от отговорността му за изпълнение на договора за обществена поръчка.</w:t>
      </w:r>
    </w:p>
    <w:p w:rsidR="00B60275" w:rsidRPr="00E16380" w:rsidRDefault="00444F64" w:rsidP="00B60275">
      <w:pPr>
        <w:ind w:firstLine="708"/>
        <w:jc w:val="both"/>
        <w:rPr>
          <w:sz w:val="24"/>
          <w:szCs w:val="24"/>
        </w:rPr>
      </w:pPr>
      <w:r w:rsidRPr="00E16380">
        <w:rPr>
          <w:sz w:val="24"/>
          <w:szCs w:val="24"/>
        </w:rPr>
        <w:t>5</w:t>
      </w:r>
      <w:r w:rsidR="00B60275" w:rsidRPr="00E16380">
        <w:rPr>
          <w:sz w:val="24"/>
          <w:szCs w:val="24"/>
        </w:rPr>
        <w:t>.3.4. Изпълнителите нямат право да:</w:t>
      </w:r>
    </w:p>
    <w:p w:rsidR="00B60275" w:rsidRPr="00E16380" w:rsidRDefault="00B60275" w:rsidP="00B60275">
      <w:pPr>
        <w:ind w:firstLine="708"/>
        <w:jc w:val="both"/>
        <w:rPr>
          <w:sz w:val="24"/>
          <w:szCs w:val="24"/>
        </w:rPr>
      </w:pPr>
      <w:r w:rsidRPr="00E16380">
        <w:rPr>
          <w:sz w:val="24"/>
          <w:szCs w:val="24"/>
        </w:rPr>
        <w:t xml:space="preserve">- сключват договор за </w:t>
      </w:r>
      <w:proofErr w:type="spellStart"/>
      <w:r w:rsidRPr="00E16380">
        <w:rPr>
          <w:sz w:val="24"/>
          <w:szCs w:val="24"/>
        </w:rPr>
        <w:t>подизпълнение</w:t>
      </w:r>
      <w:proofErr w:type="spellEnd"/>
      <w:r w:rsidRPr="00E16380">
        <w:rPr>
          <w:sz w:val="24"/>
          <w:szCs w:val="24"/>
        </w:rPr>
        <w:t xml:space="preserve"> с лице, за което е на лице обстоятелство по чл. 47, ал. 1 или 5;</w:t>
      </w:r>
    </w:p>
    <w:p w:rsidR="00B60275" w:rsidRPr="00E16380" w:rsidRDefault="00B60275" w:rsidP="00B60275">
      <w:pPr>
        <w:ind w:firstLine="708"/>
        <w:jc w:val="both"/>
        <w:rPr>
          <w:sz w:val="24"/>
          <w:szCs w:val="24"/>
        </w:rPr>
      </w:pPr>
      <w:r w:rsidRPr="00E16380">
        <w:rPr>
          <w:sz w:val="24"/>
          <w:szCs w:val="24"/>
        </w:rPr>
        <w:t xml:space="preserve">- възлагат изпълнението на една или повече от дейностите, включени в </w:t>
      </w:r>
      <w:proofErr w:type="spellStart"/>
      <w:r w:rsidRPr="00E16380">
        <w:rPr>
          <w:sz w:val="24"/>
          <w:szCs w:val="24"/>
        </w:rPr>
        <w:t>предметана</w:t>
      </w:r>
      <w:proofErr w:type="spellEnd"/>
      <w:r w:rsidRPr="00E16380">
        <w:rPr>
          <w:sz w:val="24"/>
          <w:szCs w:val="24"/>
        </w:rPr>
        <w:t xml:space="preserve"> обществената поръчка, на лица, които не са подизпълнители;</w:t>
      </w:r>
    </w:p>
    <w:p w:rsidR="00B60275" w:rsidRPr="00E16380" w:rsidRDefault="00444F64" w:rsidP="00B60275">
      <w:pPr>
        <w:ind w:firstLine="708"/>
        <w:jc w:val="both"/>
        <w:rPr>
          <w:sz w:val="24"/>
          <w:szCs w:val="24"/>
        </w:rPr>
      </w:pPr>
      <w:r w:rsidRPr="00E16380">
        <w:rPr>
          <w:sz w:val="24"/>
          <w:szCs w:val="24"/>
        </w:rPr>
        <w:t>5</w:t>
      </w:r>
      <w:r w:rsidR="00B60275" w:rsidRPr="00E16380">
        <w:rPr>
          <w:sz w:val="24"/>
          <w:szCs w:val="24"/>
        </w:rPr>
        <w:t>.3.5. Изпълнителите заменят посочен в офертата подизпълнител, освен когато:</w:t>
      </w:r>
    </w:p>
    <w:p w:rsidR="00B60275" w:rsidRPr="00E16380" w:rsidRDefault="00B60275" w:rsidP="00B60275">
      <w:pPr>
        <w:ind w:firstLine="708"/>
        <w:jc w:val="both"/>
        <w:rPr>
          <w:sz w:val="24"/>
          <w:szCs w:val="24"/>
        </w:rPr>
      </w:pPr>
      <w:r w:rsidRPr="00E16380">
        <w:rPr>
          <w:sz w:val="24"/>
          <w:szCs w:val="24"/>
        </w:rPr>
        <w:t>- за предложения подизпълнител е налице или възникне обстоятелство по чл. 47, ал. 1 или 5 от ЗОП;</w:t>
      </w:r>
    </w:p>
    <w:p w:rsidR="00B60275" w:rsidRPr="00E16380" w:rsidRDefault="00B60275" w:rsidP="00B60275">
      <w:pPr>
        <w:ind w:firstLine="708"/>
        <w:jc w:val="both"/>
        <w:rPr>
          <w:sz w:val="24"/>
          <w:szCs w:val="24"/>
        </w:rPr>
      </w:pPr>
      <w:r w:rsidRPr="00E16380">
        <w:rPr>
          <w:sz w:val="24"/>
          <w:szCs w:val="24"/>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E16380">
        <w:rPr>
          <w:sz w:val="24"/>
          <w:szCs w:val="24"/>
        </w:rPr>
        <w:t>подизпълнение</w:t>
      </w:r>
      <w:proofErr w:type="spellEnd"/>
      <w:r w:rsidRPr="00E16380">
        <w:rPr>
          <w:sz w:val="24"/>
          <w:szCs w:val="24"/>
        </w:rPr>
        <w:t>;</w:t>
      </w:r>
    </w:p>
    <w:p w:rsidR="00B60275" w:rsidRPr="00E16380" w:rsidRDefault="00B60275" w:rsidP="00B60275">
      <w:pPr>
        <w:ind w:firstLine="708"/>
        <w:jc w:val="both"/>
        <w:rPr>
          <w:sz w:val="24"/>
          <w:szCs w:val="24"/>
        </w:rPr>
      </w:pPr>
      <w:r w:rsidRPr="00E16380">
        <w:rPr>
          <w:sz w:val="24"/>
          <w:szCs w:val="24"/>
        </w:rPr>
        <w:t xml:space="preserve">- договорът за </w:t>
      </w:r>
      <w:proofErr w:type="spellStart"/>
      <w:r w:rsidRPr="00E16380">
        <w:rPr>
          <w:sz w:val="24"/>
          <w:szCs w:val="24"/>
        </w:rPr>
        <w:t>подизпълнение</w:t>
      </w:r>
      <w:proofErr w:type="spellEnd"/>
      <w:r w:rsidRPr="00E16380">
        <w:rPr>
          <w:sz w:val="24"/>
          <w:szCs w:val="24"/>
        </w:rPr>
        <w:t xml:space="preserve"> е прекратен по вина на подизпълнителя, включително в случаите по чл. 45а, ал.6 от ЗОП.</w:t>
      </w:r>
    </w:p>
    <w:p w:rsidR="00B60275" w:rsidRPr="00E16380" w:rsidRDefault="00444F64" w:rsidP="00B60275">
      <w:pPr>
        <w:ind w:firstLine="708"/>
        <w:jc w:val="both"/>
        <w:rPr>
          <w:sz w:val="24"/>
          <w:szCs w:val="24"/>
        </w:rPr>
      </w:pPr>
      <w:r w:rsidRPr="00E16380">
        <w:rPr>
          <w:sz w:val="24"/>
          <w:szCs w:val="24"/>
        </w:rPr>
        <w:t>5</w:t>
      </w:r>
      <w:r w:rsidR="00B60275" w:rsidRPr="00E16380">
        <w:rPr>
          <w:sz w:val="24"/>
          <w:szCs w:val="24"/>
        </w:rPr>
        <w:t xml:space="preserve">.3.6. В случай че участникът бъде определен за изпълнител в срок от </w:t>
      </w:r>
      <w:r w:rsidR="00C20988" w:rsidRPr="00E16380">
        <w:rPr>
          <w:sz w:val="24"/>
          <w:szCs w:val="24"/>
        </w:rPr>
        <w:t>3 /</w:t>
      </w:r>
      <w:r w:rsidR="00B60275" w:rsidRPr="00E16380">
        <w:rPr>
          <w:sz w:val="24"/>
          <w:szCs w:val="24"/>
        </w:rPr>
        <w:t>три</w:t>
      </w:r>
      <w:r w:rsidR="00C20988" w:rsidRPr="00E16380">
        <w:rPr>
          <w:sz w:val="24"/>
          <w:szCs w:val="24"/>
        </w:rPr>
        <w:t>/</w:t>
      </w:r>
      <w:r w:rsidR="00B60275" w:rsidRPr="00E16380">
        <w:rPr>
          <w:sz w:val="24"/>
          <w:szCs w:val="24"/>
        </w:rPr>
        <w:t xml:space="preserve"> дни от сключване на договора за </w:t>
      </w:r>
      <w:proofErr w:type="spellStart"/>
      <w:r w:rsidR="00B60275" w:rsidRPr="00E16380">
        <w:rPr>
          <w:sz w:val="24"/>
          <w:szCs w:val="24"/>
        </w:rPr>
        <w:t>подизпълнение</w:t>
      </w:r>
      <w:proofErr w:type="spellEnd"/>
      <w:r w:rsidR="00B60275" w:rsidRPr="00E16380">
        <w:rPr>
          <w:sz w:val="24"/>
          <w:szCs w:val="24"/>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B60275" w:rsidRPr="00E16380" w:rsidRDefault="00444F64" w:rsidP="00B60275">
      <w:pPr>
        <w:ind w:firstLine="708"/>
        <w:jc w:val="both"/>
        <w:rPr>
          <w:sz w:val="24"/>
          <w:szCs w:val="24"/>
        </w:rPr>
      </w:pPr>
      <w:r w:rsidRPr="00E16380">
        <w:rPr>
          <w:sz w:val="24"/>
          <w:szCs w:val="24"/>
        </w:rPr>
        <w:t>5</w:t>
      </w:r>
      <w:r w:rsidR="00B60275" w:rsidRPr="00E16380">
        <w:rPr>
          <w:sz w:val="24"/>
          <w:szCs w:val="24"/>
        </w:rPr>
        <w:t xml:space="preserve">.3.7. Подизпълнителите нямат право да </w:t>
      </w:r>
      <w:proofErr w:type="spellStart"/>
      <w:r w:rsidR="00B60275" w:rsidRPr="00E16380">
        <w:rPr>
          <w:sz w:val="24"/>
          <w:szCs w:val="24"/>
        </w:rPr>
        <w:t>превъзлагат</w:t>
      </w:r>
      <w:proofErr w:type="spellEnd"/>
      <w:r w:rsidR="00B60275" w:rsidRPr="00E16380">
        <w:rPr>
          <w:sz w:val="24"/>
          <w:szCs w:val="24"/>
        </w:rPr>
        <w:t xml:space="preserve"> една или повече от дейностите, които са включени в предмета на договора за </w:t>
      </w:r>
      <w:proofErr w:type="spellStart"/>
      <w:r w:rsidR="00B60275" w:rsidRPr="00E16380">
        <w:rPr>
          <w:sz w:val="24"/>
          <w:szCs w:val="24"/>
        </w:rPr>
        <w:t>подизпълнение</w:t>
      </w:r>
      <w:proofErr w:type="spellEnd"/>
      <w:r w:rsidR="00B60275" w:rsidRPr="00E16380">
        <w:rPr>
          <w:sz w:val="24"/>
          <w:szCs w:val="24"/>
        </w:rPr>
        <w:t>;</w:t>
      </w:r>
    </w:p>
    <w:p w:rsidR="00B60275" w:rsidRPr="00E16380" w:rsidRDefault="00444F64" w:rsidP="00B60275">
      <w:pPr>
        <w:ind w:firstLine="708"/>
        <w:jc w:val="both"/>
        <w:rPr>
          <w:sz w:val="24"/>
          <w:szCs w:val="24"/>
        </w:rPr>
      </w:pPr>
      <w:r w:rsidRPr="00E16380">
        <w:rPr>
          <w:sz w:val="24"/>
          <w:szCs w:val="24"/>
        </w:rPr>
        <w:t>5</w:t>
      </w:r>
      <w:r w:rsidR="00B60275" w:rsidRPr="00E16380">
        <w:rPr>
          <w:sz w:val="24"/>
          <w:szCs w:val="24"/>
        </w:rPr>
        <w:t xml:space="preserve">.3.8. Възложителят приема изпълнението на дейност по договора за обществена поръчка, за която изпълнителят е сключил договор за </w:t>
      </w:r>
      <w:proofErr w:type="spellStart"/>
      <w:r w:rsidR="00B60275" w:rsidRPr="00E16380">
        <w:rPr>
          <w:sz w:val="24"/>
          <w:szCs w:val="24"/>
        </w:rPr>
        <w:t>подизпълнение</w:t>
      </w:r>
      <w:proofErr w:type="spellEnd"/>
      <w:r w:rsidR="00B60275" w:rsidRPr="00E16380">
        <w:rPr>
          <w:sz w:val="24"/>
          <w:szCs w:val="24"/>
        </w:rPr>
        <w:t xml:space="preserve">, в присъствието на изпълнителя и на подизпълнителя. </w:t>
      </w:r>
    </w:p>
    <w:p w:rsidR="00B60275" w:rsidRPr="00E16380" w:rsidRDefault="00444F64" w:rsidP="00B60275">
      <w:pPr>
        <w:ind w:firstLine="708"/>
        <w:jc w:val="both"/>
        <w:rPr>
          <w:sz w:val="24"/>
          <w:szCs w:val="24"/>
        </w:rPr>
      </w:pPr>
      <w:r w:rsidRPr="00E16380">
        <w:rPr>
          <w:sz w:val="24"/>
          <w:szCs w:val="24"/>
        </w:rPr>
        <w:lastRenderedPageBreak/>
        <w:t>5</w:t>
      </w:r>
      <w:r w:rsidR="00B60275" w:rsidRPr="00E16380">
        <w:rPr>
          <w:sz w:val="24"/>
          <w:szCs w:val="24"/>
        </w:rPr>
        <w:t xml:space="preserve">.3.9. При приемането на работата изпълнителят може да представи на възложителя доказателства, че договорът за </w:t>
      </w:r>
      <w:proofErr w:type="spellStart"/>
      <w:r w:rsidR="00B60275" w:rsidRPr="00E16380">
        <w:rPr>
          <w:sz w:val="24"/>
          <w:szCs w:val="24"/>
        </w:rPr>
        <w:t>подизпълнение</w:t>
      </w:r>
      <w:proofErr w:type="spellEnd"/>
      <w:r w:rsidR="00B60275" w:rsidRPr="00E16380">
        <w:rPr>
          <w:sz w:val="24"/>
          <w:szCs w:val="24"/>
        </w:rPr>
        <w:t xml:space="preserve"> е прекратен, или работата или част от нея не е извършена от подизпълнителя.</w:t>
      </w:r>
    </w:p>
    <w:p w:rsidR="00B60275" w:rsidRPr="00E16380" w:rsidRDefault="00444F64" w:rsidP="00B60275">
      <w:pPr>
        <w:ind w:firstLine="708"/>
        <w:jc w:val="both"/>
        <w:rPr>
          <w:sz w:val="24"/>
          <w:szCs w:val="24"/>
        </w:rPr>
      </w:pPr>
      <w:r w:rsidRPr="00E16380">
        <w:rPr>
          <w:sz w:val="24"/>
          <w:szCs w:val="24"/>
        </w:rPr>
        <w:t>5</w:t>
      </w:r>
      <w:r w:rsidR="00B60275" w:rsidRPr="00E16380">
        <w:rPr>
          <w:sz w:val="24"/>
          <w:szCs w:val="24"/>
        </w:rPr>
        <w:t xml:space="preserve">.3.10. Възложителят извършва окончателното плащане по договор за обществена поръчка, за който има сключени договори за </w:t>
      </w:r>
      <w:proofErr w:type="spellStart"/>
      <w:r w:rsidR="00B60275" w:rsidRPr="00E16380">
        <w:rPr>
          <w:sz w:val="24"/>
          <w:szCs w:val="24"/>
        </w:rPr>
        <w:t>подизпълнение</w:t>
      </w:r>
      <w:proofErr w:type="spellEnd"/>
      <w:r w:rsidR="00B60275" w:rsidRPr="00E16380">
        <w:rPr>
          <w:sz w:val="24"/>
          <w:szCs w:val="24"/>
        </w:rPr>
        <w:t xml:space="preserve">, след като получи от изпълнителя  доказателства, че е заплатил на подизпълнителите всички работи, приети по реда на чл. 45б, ал. 1 от ЗОП с изключение на случаите в които договора за </w:t>
      </w:r>
      <w:proofErr w:type="spellStart"/>
      <w:r w:rsidR="00B60275" w:rsidRPr="00E16380">
        <w:rPr>
          <w:sz w:val="24"/>
          <w:szCs w:val="24"/>
        </w:rPr>
        <w:t>подизпълнение</w:t>
      </w:r>
      <w:proofErr w:type="spellEnd"/>
      <w:r w:rsidR="00B60275" w:rsidRPr="00E16380">
        <w:rPr>
          <w:sz w:val="24"/>
          <w:szCs w:val="24"/>
        </w:rPr>
        <w:t xml:space="preserve"> е прекратен или част от нея не е извършена от подизпълнителя.</w:t>
      </w:r>
    </w:p>
    <w:p w:rsidR="00B60275" w:rsidRPr="00E16380" w:rsidRDefault="00B60275" w:rsidP="00B60275">
      <w:pPr>
        <w:tabs>
          <w:tab w:val="left" w:pos="-600"/>
        </w:tabs>
        <w:ind w:firstLine="720"/>
        <w:jc w:val="both"/>
        <w:rPr>
          <w:sz w:val="24"/>
          <w:szCs w:val="24"/>
        </w:rPr>
      </w:pPr>
    </w:p>
    <w:p w:rsidR="00B60275" w:rsidRPr="00E16380" w:rsidRDefault="00A76B78" w:rsidP="00B60275">
      <w:pPr>
        <w:tabs>
          <w:tab w:val="left" w:pos="-600"/>
        </w:tabs>
        <w:ind w:firstLine="720"/>
        <w:jc w:val="both"/>
        <w:rPr>
          <w:sz w:val="24"/>
          <w:szCs w:val="24"/>
        </w:rPr>
      </w:pPr>
      <w:r w:rsidRPr="00E16380">
        <w:rPr>
          <w:sz w:val="24"/>
          <w:szCs w:val="24"/>
        </w:rPr>
        <w:t>С</w:t>
      </w:r>
      <w:r w:rsidR="00B60275" w:rsidRPr="00E16380">
        <w:rPr>
          <w:sz w:val="24"/>
          <w:szCs w:val="24"/>
        </w:rPr>
        <w:t>вързани лица или свързани предприятия не може да бъдат самостоятелни участници в процедурата.</w:t>
      </w:r>
    </w:p>
    <w:p w:rsidR="00B60275" w:rsidRPr="00E16380" w:rsidRDefault="00B60275" w:rsidP="00B60275">
      <w:pPr>
        <w:ind w:firstLine="720"/>
        <w:jc w:val="both"/>
        <w:rPr>
          <w:sz w:val="24"/>
          <w:szCs w:val="24"/>
        </w:rPr>
      </w:pPr>
      <w:r w:rsidRPr="00E16380">
        <w:rPr>
          <w:sz w:val="24"/>
          <w:szCs w:val="24"/>
        </w:rPr>
        <w:t>Съгласно чл. 51а от ЗОП всеки участник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w:t>
      </w:r>
    </w:p>
    <w:p w:rsidR="00B60275" w:rsidRPr="00E16380" w:rsidRDefault="00B60275" w:rsidP="00EB1A64">
      <w:pPr>
        <w:pStyle w:val="Default"/>
        <w:ind w:firstLine="709"/>
        <w:jc w:val="both"/>
        <w:rPr>
          <w:color w:val="auto"/>
        </w:rPr>
      </w:pPr>
    </w:p>
    <w:p w:rsidR="00B60275" w:rsidRPr="00E16380" w:rsidRDefault="00A76B78" w:rsidP="00EB1A64">
      <w:pPr>
        <w:pStyle w:val="Default"/>
        <w:ind w:firstLine="709"/>
        <w:jc w:val="both"/>
        <w:rPr>
          <w:b/>
        </w:rPr>
      </w:pPr>
      <w:r w:rsidRPr="00E16380">
        <w:rPr>
          <w:b/>
        </w:rPr>
        <w:t>V</w:t>
      </w:r>
      <w:r w:rsidR="00444F64" w:rsidRPr="00E16380">
        <w:rPr>
          <w:b/>
        </w:rPr>
        <w:t>I</w:t>
      </w:r>
      <w:r w:rsidRPr="00E16380">
        <w:rPr>
          <w:b/>
        </w:rPr>
        <w:t>. КРИТЕРИИ ЗА ПОДБОР</w:t>
      </w:r>
    </w:p>
    <w:p w:rsidR="00A76B78" w:rsidRPr="00E16380" w:rsidRDefault="00444F64" w:rsidP="00A76B78">
      <w:pPr>
        <w:autoSpaceDE w:val="0"/>
        <w:autoSpaceDN w:val="0"/>
        <w:adjustRightInd w:val="0"/>
        <w:ind w:firstLine="720"/>
        <w:jc w:val="both"/>
        <w:rPr>
          <w:sz w:val="24"/>
          <w:szCs w:val="24"/>
        </w:rPr>
      </w:pPr>
      <w:r w:rsidRPr="00E16380">
        <w:rPr>
          <w:sz w:val="24"/>
          <w:szCs w:val="24"/>
        </w:rPr>
        <w:t>6</w:t>
      </w:r>
      <w:r w:rsidR="00A76B78" w:rsidRPr="00E16380">
        <w:rPr>
          <w:sz w:val="24"/>
          <w:szCs w:val="24"/>
        </w:rPr>
        <w:t>.1. Критерии за подбор, включващи минимални изисквания за икономически и финансови възможности</w:t>
      </w:r>
    </w:p>
    <w:p w:rsidR="00A76B78" w:rsidRPr="00E16380" w:rsidRDefault="00A76B78" w:rsidP="00A76B78">
      <w:pPr>
        <w:ind w:firstLine="720"/>
        <w:jc w:val="both"/>
        <w:rPr>
          <w:bCs/>
          <w:sz w:val="24"/>
          <w:szCs w:val="24"/>
        </w:rPr>
      </w:pPr>
      <w:r w:rsidRPr="00E16380">
        <w:rPr>
          <w:bCs/>
          <w:sz w:val="24"/>
          <w:szCs w:val="24"/>
        </w:rPr>
        <w:t>В настоящата обществена поръчка не се поставя изискване за икономическо и финансово състояние на участниците.</w:t>
      </w:r>
    </w:p>
    <w:p w:rsidR="006A6AF2" w:rsidRPr="00E16380" w:rsidRDefault="006A6AF2" w:rsidP="00A76B78">
      <w:pPr>
        <w:pStyle w:val="BodyTextIndent3"/>
        <w:spacing w:after="0"/>
        <w:ind w:left="0" w:firstLine="720"/>
        <w:jc w:val="both"/>
        <w:rPr>
          <w:sz w:val="24"/>
          <w:szCs w:val="24"/>
        </w:rPr>
      </w:pPr>
    </w:p>
    <w:p w:rsidR="00C20988" w:rsidRPr="00E16380" w:rsidRDefault="00444F64" w:rsidP="00C20988">
      <w:pPr>
        <w:pStyle w:val="BodyTextIndent3"/>
        <w:spacing w:after="0"/>
        <w:ind w:left="0" w:firstLine="720"/>
        <w:jc w:val="both"/>
        <w:rPr>
          <w:sz w:val="24"/>
          <w:szCs w:val="24"/>
        </w:rPr>
      </w:pPr>
      <w:r w:rsidRPr="00E16380">
        <w:rPr>
          <w:sz w:val="24"/>
          <w:szCs w:val="24"/>
        </w:rPr>
        <w:t>6</w:t>
      </w:r>
      <w:r w:rsidR="00A76B78" w:rsidRPr="00E16380">
        <w:rPr>
          <w:sz w:val="24"/>
          <w:szCs w:val="24"/>
        </w:rPr>
        <w:t>.2. Критерии за подбор, включващи минимални изисквания з</w:t>
      </w:r>
      <w:r w:rsidR="00C20988" w:rsidRPr="00E16380">
        <w:rPr>
          <w:sz w:val="24"/>
          <w:szCs w:val="24"/>
        </w:rPr>
        <w:t>а техническите възможности</w:t>
      </w:r>
    </w:p>
    <w:p w:rsidR="00C20988" w:rsidRPr="00E16380" w:rsidRDefault="00444F64" w:rsidP="00C20988">
      <w:pPr>
        <w:pStyle w:val="CharCharChar"/>
        <w:tabs>
          <w:tab w:val="left" w:pos="1620"/>
          <w:tab w:val="left" w:pos="2880"/>
        </w:tabs>
        <w:ind w:firstLine="709"/>
        <w:jc w:val="both"/>
        <w:rPr>
          <w:rFonts w:ascii="Times New Roman" w:hAnsi="Times New Roman"/>
          <w:shd w:val="clear" w:color="auto" w:fill="FFFFFF"/>
        </w:rPr>
      </w:pPr>
      <w:r w:rsidRPr="00E16380">
        <w:rPr>
          <w:rFonts w:ascii="Times New Roman" w:hAnsi="Times New Roman"/>
        </w:rPr>
        <w:t>6.</w:t>
      </w:r>
      <w:r w:rsidR="00C20988" w:rsidRPr="00E16380">
        <w:rPr>
          <w:rFonts w:ascii="Times New Roman" w:hAnsi="Times New Roman"/>
        </w:rPr>
        <w:t xml:space="preserve">2.1. </w:t>
      </w:r>
      <w:r w:rsidR="00C20988" w:rsidRPr="00E16380">
        <w:rPr>
          <w:rFonts w:ascii="Times New Roman" w:hAnsi="Times New Roman"/>
          <w:lang w:eastAsia="ar-SA"/>
        </w:rPr>
        <w:t xml:space="preserve">Участниците трябва да имат опит в изпълнението на минимум 2 /две/ доставки, които са еднакви или сходни с предмета на настоящата обществена поръчка, </w:t>
      </w:r>
      <w:r w:rsidR="00C20988" w:rsidRPr="00E16380">
        <w:rPr>
          <w:rFonts w:ascii="Times New Roman" w:hAnsi="Times New Roman"/>
          <w:shd w:val="clear" w:color="auto" w:fill="FFFFFF"/>
        </w:rPr>
        <w:t>изпълнени през последните 3 (три) години, считано от крайната дата на подаване на офертата.</w:t>
      </w:r>
    </w:p>
    <w:p w:rsidR="00C20988" w:rsidRPr="00E16380" w:rsidRDefault="00C20988" w:rsidP="00C20988">
      <w:pPr>
        <w:pStyle w:val="BodyTextIndent3"/>
        <w:spacing w:after="0"/>
        <w:ind w:left="0" w:firstLine="720"/>
        <w:jc w:val="both"/>
        <w:rPr>
          <w:sz w:val="24"/>
          <w:szCs w:val="24"/>
          <w:shd w:val="clear" w:color="auto" w:fill="FFFFFF"/>
        </w:rPr>
      </w:pPr>
      <w:r w:rsidRPr="00E16380">
        <w:rPr>
          <w:sz w:val="24"/>
          <w:szCs w:val="24"/>
          <w:shd w:val="clear" w:color="auto" w:fill="FFFFFF"/>
        </w:rPr>
        <w:t xml:space="preserve">Забележка: Под „еднакви или сходни дейности на предмета на настоящата поръчка”, трябва да се разбират доставки на оригинални консумативи за </w:t>
      </w:r>
      <w:r w:rsidR="00D344D5" w:rsidRPr="00E16380">
        <w:rPr>
          <w:sz w:val="24"/>
          <w:szCs w:val="24"/>
          <w:shd w:val="clear" w:color="auto" w:fill="FFFFFF"/>
        </w:rPr>
        <w:t xml:space="preserve">печатна и </w:t>
      </w:r>
      <w:r w:rsidRPr="00E16380">
        <w:rPr>
          <w:sz w:val="24"/>
          <w:szCs w:val="24"/>
          <w:shd w:val="clear" w:color="auto" w:fill="FFFFFF"/>
        </w:rPr>
        <w:t>копирна техника.</w:t>
      </w:r>
    </w:p>
    <w:p w:rsidR="00C20988" w:rsidRPr="00E16380" w:rsidRDefault="00C20988" w:rsidP="00C20988">
      <w:pPr>
        <w:autoSpaceDE w:val="0"/>
        <w:autoSpaceDN w:val="0"/>
        <w:adjustRightInd w:val="0"/>
        <w:ind w:firstLine="709"/>
        <w:jc w:val="both"/>
        <w:rPr>
          <w:sz w:val="24"/>
          <w:szCs w:val="24"/>
        </w:rPr>
      </w:pPr>
      <w:r w:rsidRPr="00E16380">
        <w:rPr>
          <w:sz w:val="24"/>
          <w:szCs w:val="24"/>
        </w:rPr>
        <w:t>Обстоятелствата по тази точка се доказват чрез:</w:t>
      </w:r>
    </w:p>
    <w:p w:rsidR="00C20988" w:rsidRPr="00E16380" w:rsidRDefault="006C0EF0" w:rsidP="006C0EF0">
      <w:pPr>
        <w:ind w:firstLine="709"/>
        <w:jc w:val="both"/>
        <w:rPr>
          <w:noProof/>
          <w:sz w:val="24"/>
          <w:szCs w:val="24"/>
        </w:rPr>
      </w:pPr>
      <w:r w:rsidRPr="00E16380">
        <w:rPr>
          <w:bCs/>
          <w:sz w:val="24"/>
          <w:szCs w:val="24"/>
        </w:rPr>
        <w:t>- С</w:t>
      </w:r>
      <w:r w:rsidR="00C20988" w:rsidRPr="00E16380">
        <w:rPr>
          <w:bCs/>
          <w:sz w:val="24"/>
          <w:szCs w:val="24"/>
        </w:rPr>
        <w:t>писък</w:t>
      </w:r>
      <w:r w:rsidR="00F412AB" w:rsidRPr="00E16380">
        <w:rPr>
          <w:bCs/>
          <w:sz w:val="24"/>
          <w:szCs w:val="24"/>
        </w:rPr>
        <w:t>-декларация</w:t>
      </w:r>
      <w:r w:rsidR="00C20988" w:rsidRPr="00E16380">
        <w:rPr>
          <w:sz w:val="24"/>
          <w:szCs w:val="24"/>
        </w:rPr>
        <w:t xml:space="preserve"> на доставките, които са еднакви или сходни на предмета на настоящата поръчка, </w:t>
      </w:r>
      <w:r w:rsidR="00F412AB" w:rsidRPr="00E16380">
        <w:rPr>
          <w:sz w:val="24"/>
          <w:szCs w:val="24"/>
          <w:shd w:val="clear" w:color="auto" w:fill="FFFFFF"/>
        </w:rPr>
        <w:t>изпълнени през последните 3 /три/ години, считано от датата на подаване на офертата, с посочване на стойностите, датите и получателите (образец № 4)</w:t>
      </w:r>
      <w:r w:rsidRPr="00E16380">
        <w:rPr>
          <w:sz w:val="24"/>
          <w:szCs w:val="24"/>
        </w:rPr>
        <w:t xml:space="preserve">, </w:t>
      </w:r>
      <w:r w:rsidRPr="00E16380">
        <w:rPr>
          <w:sz w:val="24"/>
          <w:szCs w:val="24"/>
          <w:shd w:val="clear" w:color="auto" w:fill="FFFFFF"/>
        </w:rPr>
        <w:t>заедно с доказателство за извършената доставка</w:t>
      </w:r>
      <w:r w:rsidR="00C20988" w:rsidRPr="00E16380">
        <w:rPr>
          <w:bCs/>
          <w:sz w:val="24"/>
          <w:szCs w:val="24"/>
        </w:rPr>
        <w:t>. В списъка се посочват стойностите, датите на извършване, предмета и полу</w:t>
      </w:r>
      <w:r w:rsidRPr="00E16380">
        <w:rPr>
          <w:bCs/>
          <w:sz w:val="24"/>
          <w:szCs w:val="24"/>
        </w:rPr>
        <w:t>чателите на доставките.</w:t>
      </w:r>
    </w:p>
    <w:p w:rsidR="006C0EF0" w:rsidRPr="00E16380" w:rsidRDefault="006C0EF0" w:rsidP="006C0EF0">
      <w:pPr>
        <w:autoSpaceDE w:val="0"/>
        <w:autoSpaceDN w:val="0"/>
        <w:adjustRightInd w:val="0"/>
        <w:ind w:firstLine="709"/>
        <w:jc w:val="both"/>
        <w:rPr>
          <w:sz w:val="24"/>
          <w:szCs w:val="24"/>
          <w:shd w:val="clear" w:color="auto" w:fill="FFFFFF"/>
        </w:rPr>
      </w:pPr>
      <w:r w:rsidRPr="00E16380">
        <w:rPr>
          <w:sz w:val="24"/>
          <w:szCs w:val="24"/>
          <w:shd w:val="clear" w:color="auto" w:fill="FFFFFF"/>
        </w:rPr>
        <w:t xml:space="preserve">- Доказателство за извършената доставка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От документа задължително трябва да </w:t>
      </w:r>
      <w:r w:rsidR="00E9138F" w:rsidRPr="00E16380">
        <w:rPr>
          <w:sz w:val="24"/>
          <w:szCs w:val="24"/>
          <w:shd w:val="clear" w:color="auto" w:fill="FFFFFF"/>
        </w:rPr>
        <w:t xml:space="preserve">са </w:t>
      </w:r>
      <w:r w:rsidRPr="00E16380">
        <w:rPr>
          <w:sz w:val="24"/>
          <w:szCs w:val="24"/>
          <w:shd w:val="clear" w:color="auto" w:fill="FFFFFF"/>
        </w:rPr>
        <w:t>видн</w:t>
      </w:r>
      <w:r w:rsidR="00E9138F" w:rsidRPr="00E16380">
        <w:rPr>
          <w:sz w:val="24"/>
          <w:szCs w:val="24"/>
          <w:shd w:val="clear" w:color="auto" w:fill="FFFFFF"/>
        </w:rPr>
        <w:t>и</w:t>
      </w:r>
      <w:r w:rsidRPr="00E16380">
        <w:rPr>
          <w:sz w:val="24"/>
          <w:szCs w:val="24"/>
          <w:shd w:val="clear" w:color="auto" w:fill="FFFFFF"/>
        </w:rPr>
        <w:t xml:space="preserve"> </w:t>
      </w:r>
      <w:r w:rsidR="00C901A6" w:rsidRPr="00E16380">
        <w:rPr>
          <w:sz w:val="24"/>
          <w:szCs w:val="24"/>
          <w:shd w:val="clear" w:color="auto" w:fill="FFFFFF"/>
        </w:rPr>
        <w:t>предмета</w:t>
      </w:r>
      <w:r w:rsidRPr="00E16380">
        <w:rPr>
          <w:sz w:val="24"/>
          <w:szCs w:val="24"/>
          <w:shd w:val="clear" w:color="auto" w:fill="FFFFFF"/>
        </w:rPr>
        <w:t xml:space="preserve"> на доставката, изпълнената стойност, контрагента.</w:t>
      </w:r>
    </w:p>
    <w:p w:rsidR="00AB15E9" w:rsidRPr="00E16380" w:rsidRDefault="00AB15E9" w:rsidP="00EB1A64">
      <w:pPr>
        <w:ind w:firstLine="709"/>
        <w:jc w:val="both"/>
        <w:rPr>
          <w:sz w:val="24"/>
          <w:szCs w:val="24"/>
        </w:rPr>
      </w:pPr>
    </w:p>
    <w:p w:rsidR="00512B7C" w:rsidRPr="00E16380" w:rsidRDefault="003B288B" w:rsidP="00EB1A64">
      <w:pPr>
        <w:ind w:firstLine="709"/>
        <w:jc w:val="both"/>
        <w:rPr>
          <w:b/>
          <w:sz w:val="24"/>
          <w:szCs w:val="24"/>
        </w:rPr>
      </w:pPr>
      <w:r w:rsidRPr="00E16380">
        <w:rPr>
          <w:b/>
          <w:sz w:val="24"/>
          <w:szCs w:val="24"/>
        </w:rPr>
        <w:t>VI</w:t>
      </w:r>
      <w:r w:rsidR="00444F64" w:rsidRPr="00E16380">
        <w:rPr>
          <w:b/>
          <w:sz w:val="24"/>
          <w:szCs w:val="24"/>
        </w:rPr>
        <w:t>I</w:t>
      </w:r>
      <w:r w:rsidRPr="00E16380">
        <w:rPr>
          <w:b/>
          <w:sz w:val="24"/>
          <w:szCs w:val="24"/>
        </w:rPr>
        <w:t xml:space="preserve">. </w:t>
      </w:r>
      <w:r w:rsidR="006C0946" w:rsidRPr="00E16380">
        <w:rPr>
          <w:b/>
          <w:sz w:val="24"/>
          <w:szCs w:val="24"/>
        </w:rPr>
        <w:t xml:space="preserve">ПОДГОТОВКА </w:t>
      </w:r>
      <w:r w:rsidR="00512B7C" w:rsidRPr="00E16380">
        <w:rPr>
          <w:b/>
          <w:sz w:val="24"/>
          <w:szCs w:val="24"/>
        </w:rPr>
        <w:t xml:space="preserve">И ПОДАВАНЕ </w:t>
      </w:r>
      <w:r w:rsidR="006C0946" w:rsidRPr="00E16380">
        <w:rPr>
          <w:b/>
          <w:sz w:val="24"/>
          <w:szCs w:val="24"/>
        </w:rPr>
        <w:t>НА ОФЕРТАТА</w:t>
      </w:r>
    </w:p>
    <w:p w:rsidR="00A25EFC" w:rsidRPr="00E16380" w:rsidRDefault="00985EC2" w:rsidP="00EB1A64">
      <w:pPr>
        <w:pStyle w:val="Default"/>
        <w:ind w:firstLine="709"/>
        <w:jc w:val="both"/>
        <w:rPr>
          <w:color w:val="auto"/>
        </w:rPr>
      </w:pPr>
      <w:r w:rsidRPr="00E16380">
        <w:rPr>
          <w:color w:val="auto"/>
        </w:rPr>
        <w:t>7</w:t>
      </w:r>
      <w:r w:rsidR="00A25EFC" w:rsidRPr="00E16380">
        <w:rPr>
          <w:color w:val="auto"/>
        </w:rPr>
        <w:t xml:space="preserve">.1. </w:t>
      </w:r>
      <w:r w:rsidR="006C0946" w:rsidRPr="00E16380">
        <w:rPr>
          <w:color w:val="auto"/>
        </w:rPr>
        <w:t>Право на участие имат български и чуждестранни физически и юридически лица, както и техни обединения.</w:t>
      </w:r>
    </w:p>
    <w:p w:rsidR="006C0946" w:rsidRPr="00E16380" w:rsidRDefault="00985EC2" w:rsidP="00EB1A64">
      <w:pPr>
        <w:pStyle w:val="Default"/>
        <w:ind w:firstLine="709"/>
        <w:jc w:val="both"/>
        <w:rPr>
          <w:color w:val="auto"/>
        </w:rPr>
      </w:pPr>
      <w:r w:rsidRPr="00E16380">
        <w:rPr>
          <w:color w:val="auto"/>
        </w:rPr>
        <w:t>7</w:t>
      </w:r>
      <w:r w:rsidR="00A25EFC" w:rsidRPr="00E16380">
        <w:rPr>
          <w:color w:val="auto"/>
        </w:rPr>
        <w:t xml:space="preserve">.2. </w:t>
      </w:r>
      <w:r w:rsidR="006C0946" w:rsidRPr="00E16380">
        <w:rPr>
          <w:color w:val="auto"/>
        </w:rPr>
        <w:t>За участие в процедурата участникът подготвя и представя оферта, която трябва да съответства напълно на</w:t>
      </w:r>
      <w:r w:rsidR="00A25EFC" w:rsidRPr="00E16380">
        <w:rPr>
          <w:color w:val="auto"/>
        </w:rPr>
        <w:t xml:space="preserve"> поставените </w:t>
      </w:r>
      <w:r w:rsidR="006C0946" w:rsidRPr="00E16380">
        <w:rPr>
          <w:color w:val="auto"/>
        </w:rPr>
        <w:t xml:space="preserve">изисквания </w:t>
      </w:r>
      <w:r w:rsidR="00A25EFC" w:rsidRPr="00E16380">
        <w:rPr>
          <w:color w:val="auto"/>
        </w:rPr>
        <w:t xml:space="preserve">от Възложителя </w:t>
      </w:r>
      <w:r w:rsidR="006C0946" w:rsidRPr="00E16380">
        <w:rPr>
          <w:color w:val="auto"/>
        </w:rPr>
        <w:t>и указанията от настоящата документация.</w:t>
      </w:r>
    </w:p>
    <w:p w:rsidR="00A25EFC" w:rsidRPr="00E16380" w:rsidRDefault="00A25EFC" w:rsidP="00EB1A64">
      <w:pPr>
        <w:ind w:firstLine="709"/>
        <w:jc w:val="both"/>
        <w:rPr>
          <w:sz w:val="24"/>
          <w:szCs w:val="24"/>
        </w:rPr>
      </w:pPr>
      <w:r w:rsidRPr="00E16380">
        <w:rPr>
          <w:sz w:val="24"/>
          <w:szCs w:val="24"/>
        </w:rPr>
        <w:t xml:space="preserve">Участниците </w:t>
      </w:r>
      <w:r w:rsidRPr="00E16380">
        <w:rPr>
          <w:bCs/>
          <w:sz w:val="24"/>
          <w:szCs w:val="24"/>
        </w:rPr>
        <w:t>имат право да подадат само една оферта. Не се допускат варианти на офертата</w:t>
      </w:r>
      <w:r w:rsidRPr="00E16380">
        <w:rPr>
          <w:sz w:val="24"/>
          <w:szCs w:val="24"/>
        </w:rPr>
        <w:t>.</w:t>
      </w:r>
    </w:p>
    <w:p w:rsidR="00E823D0" w:rsidRPr="00E16380" w:rsidRDefault="00985EC2" w:rsidP="00EB1A64">
      <w:pPr>
        <w:pStyle w:val="Default"/>
        <w:ind w:firstLine="709"/>
        <w:jc w:val="both"/>
        <w:rPr>
          <w:color w:val="auto"/>
        </w:rPr>
      </w:pPr>
      <w:r w:rsidRPr="00E16380">
        <w:rPr>
          <w:color w:val="auto"/>
        </w:rPr>
        <w:t>7</w:t>
      </w:r>
      <w:r w:rsidR="00E823D0" w:rsidRPr="00E16380">
        <w:rPr>
          <w:color w:val="auto"/>
        </w:rPr>
        <w:t>.</w:t>
      </w:r>
      <w:r w:rsidR="003B288B" w:rsidRPr="00E16380">
        <w:rPr>
          <w:color w:val="auto"/>
        </w:rPr>
        <w:t>3</w:t>
      </w:r>
      <w:r w:rsidR="00E823D0" w:rsidRPr="00E16380">
        <w:rPr>
          <w:color w:val="auto"/>
        </w:rPr>
        <w:t xml:space="preserve">. </w:t>
      </w:r>
      <w:r w:rsidR="006C0946" w:rsidRPr="00E16380">
        <w:rPr>
          <w:color w:val="auto"/>
        </w:rPr>
        <w:t>Офертата се подава на български език. Всички документи, които са съставени на чужд език, следва да са придружени с лицензиран превод на български език.</w:t>
      </w:r>
    </w:p>
    <w:p w:rsidR="006C0946" w:rsidRPr="00E16380" w:rsidRDefault="00985EC2" w:rsidP="00EB1A64">
      <w:pPr>
        <w:pStyle w:val="Default"/>
        <w:ind w:firstLine="709"/>
        <w:jc w:val="both"/>
        <w:rPr>
          <w:color w:val="auto"/>
        </w:rPr>
      </w:pPr>
      <w:r w:rsidRPr="00E16380">
        <w:rPr>
          <w:color w:val="auto"/>
        </w:rPr>
        <w:t>7</w:t>
      </w:r>
      <w:r w:rsidR="00E823D0" w:rsidRPr="00E16380">
        <w:rPr>
          <w:color w:val="auto"/>
        </w:rPr>
        <w:t>.</w:t>
      </w:r>
      <w:r w:rsidR="003B288B" w:rsidRPr="00E16380">
        <w:rPr>
          <w:color w:val="auto"/>
        </w:rPr>
        <w:t>4</w:t>
      </w:r>
      <w:r w:rsidR="00E823D0" w:rsidRPr="00E16380">
        <w:rPr>
          <w:color w:val="auto"/>
        </w:rPr>
        <w:t xml:space="preserve">. </w:t>
      </w:r>
      <w:r w:rsidR="006C0946" w:rsidRPr="00E16380">
        <w:rPr>
          <w:color w:val="auto"/>
        </w:rPr>
        <w:t xml:space="preserve">Срокът на валидност на офертите е </w:t>
      </w:r>
      <w:r w:rsidR="006C0946" w:rsidRPr="00E16380">
        <w:rPr>
          <w:b/>
          <w:bCs/>
          <w:color w:val="auto"/>
        </w:rPr>
        <w:t xml:space="preserve">180 </w:t>
      </w:r>
      <w:r w:rsidR="006C0946" w:rsidRPr="00E16380">
        <w:rPr>
          <w:color w:val="auto"/>
        </w:rPr>
        <w:t>(сто и осемдесет) календарни дни, считано от крайния срок за получаване на офертите.</w:t>
      </w:r>
    </w:p>
    <w:p w:rsidR="00262926" w:rsidRPr="00E16380" w:rsidRDefault="00262926" w:rsidP="00262926">
      <w:pPr>
        <w:tabs>
          <w:tab w:val="left" w:pos="0"/>
          <w:tab w:val="num" w:pos="900"/>
        </w:tabs>
        <w:autoSpaceDE w:val="0"/>
        <w:autoSpaceDN w:val="0"/>
        <w:adjustRightInd w:val="0"/>
        <w:ind w:firstLine="720"/>
        <w:jc w:val="both"/>
        <w:rPr>
          <w:sz w:val="24"/>
          <w:szCs w:val="24"/>
        </w:rPr>
      </w:pPr>
      <w:r w:rsidRPr="00E16380">
        <w:rPr>
          <w:sz w:val="24"/>
          <w:szCs w:val="24"/>
        </w:rPr>
        <w:lastRenderedPageBreak/>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262926" w:rsidRPr="00E16380" w:rsidRDefault="00262926" w:rsidP="00262926">
      <w:pPr>
        <w:tabs>
          <w:tab w:val="left" w:pos="0"/>
        </w:tabs>
        <w:ind w:firstLine="720"/>
        <w:jc w:val="both"/>
        <w:rPr>
          <w:sz w:val="24"/>
          <w:szCs w:val="24"/>
        </w:rPr>
      </w:pPr>
      <w:r w:rsidRPr="00E16380">
        <w:rPr>
          <w:sz w:val="24"/>
          <w:szCs w:val="24"/>
        </w:rPr>
        <w:t>Ако участникът представи оферта с по-кратък срок на валидност или при следващо поискване от Възложителя откаже да удължи срока на валидност на офертата си, това ще доведе до отстраняването му от участие в процедурата.</w:t>
      </w:r>
    </w:p>
    <w:p w:rsidR="00262926" w:rsidRPr="00E16380" w:rsidRDefault="00262926" w:rsidP="00262926">
      <w:pPr>
        <w:tabs>
          <w:tab w:val="left" w:pos="0"/>
          <w:tab w:val="num" w:pos="900"/>
        </w:tabs>
        <w:autoSpaceDE w:val="0"/>
        <w:autoSpaceDN w:val="0"/>
        <w:adjustRightInd w:val="0"/>
        <w:ind w:firstLine="720"/>
        <w:jc w:val="both"/>
        <w:rPr>
          <w:rFonts w:eastAsia="Verdana-Bold"/>
          <w:sz w:val="24"/>
          <w:szCs w:val="24"/>
        </w:rPr>
      </w:pPr>
      <w:r w:rsidRPr="00E16380">
        <w:rPr>
          <w:rFonts w:eastAsia="Verdana-Bold"/>
          <w:sz w:val="24"/>
          <w:szCs w:val="24"/>
        </w:rPr>
        <w:t>Оферта с по-кратък срок на валидност ще бъде отхвърлена от Възложителя като несъответстваща на изискванията.</w:t>
      </w:r>
    </w:p>
    <w:p w:rsidR="00A25EFC" w:rsidRPr="00E16380" w:rsidRDefault="00985EC2" w:rsidP="00EB1A64">
      <w:pPr>
        <w:pStyle w:val="Default"/>
        <w:ind w:firstLine="709"/>
        <w:jc w:val="both"/>
        <w:rPr>
          <w:color w:val="auto"/>
        </w:rPr>
      </w:pPr>
      <w:r w:rsidRPr="00E16380">
        <w:rPr>
          <w:color w:val="auto"/>
        </w:rPr>
        <w:t>7</w:t>
      </w:r>
      <w:r w:rsidR="00E823D0" w:rsidRPr="00E16380">
        <w:rPr>
          <w:color w:val="auto"/>
        </w:rPr>
        <w:t>.</w:t>
      </w:r>
      <w:r w:rsidR="003B288B" w:rsidRPr="00E16380">
        <w:rPr>
          <w:color w:val="auto"/>
        </w:rPr>
        <w:t>5</w:t>
      </w:r>
      <w:r w:rsidR="00E823D0" w:rsidRPr="00E16380">
        <w:rPr>
          <w:color w:val="auto"/>
        </w:rPr>
        <w:t xml:space="preserve">. </w:t>
      </w:r>
      <w:r w:rsidR="00A25EFC" w:rsidRPr="00E16380">
        <w:rPr>
          <w:color w:val="auto"/>
        </w:rPr>
        <w:t>До изтичане на срока за подаване на оферти</w:t>
      </w:r>
      <w:r w:rsidR="00E823D0" w:rsidRPr="00E16380">
        <w:rPr>
          <w:color w:val="auto"/>
        </w:rPr>
        <w:t>те всеки участник в процедурата може да промени, допълни или да оттегли своята оферта.</w:t>
      </w:r>
    </w:p>
    <w:p w:rsidR="00652DDB" w:rsidRPr="00E16380" w:rsidRDefault="00985EC2" w:rsidP="00EB1A64">
      <w:pPr>
        <w:pStyle w:val="Default"/>
        <w:ind w:firstLine="709"/>
        <w:jc w:val="both"/>
        <w:rPr>
          <w:color w:val="auto"/>
        </w:rPr>
      </w:pPr>
      <w:r w:rsidRPr="00E16380">
        <w:rPr>
          <w:color w:val="auto"/>
        </w:rPr>
        <w:t>7</w:t>
      </w:r>
      <w:r w:rsidR="00E823D0" w:rsidRPr="00E16380">
        <w:rPr>
          <w:color w:val="auto"/>
        </w:rPr>
        <w:t>.</w:t>
      </w:r>
      <w:r w:rsidR="003B288B" w:rsidRPr="00E16380">
        <w:rPr>
          <w:color w:val="auto"/>
        </w:rPr>
        <w:t>6</w:t>
      </w:r>
      <w:r w:rsidR="00E823D0" w:rsidRPr="00E16380">
        <w:rPr>
          <w:color w:val="auto"/>
        </w:rPr>
        <w:t xml:space="preserve">. </w:t>
      </w:r>
      <w:r w:rsidR="006C0946" w:rsidRPr="00E16380">
        <w:rPr>
          <w:color w:val="auto"/>
        </w:rPr>
        <w:t xml:space="preserve">Офертата се </w:t>
      </w:r>
      <w:r w:rsidR="00A25EFC" w:rsidRPr="00E16380">
        <w:rPr>
          <w:color w:val="auto"/>
        </w:rPr>
        <w:t>подава</w:t>
      </w:r>
      <w:r w:rsidR="006C0946" w:rsidRPr="00E16380">
        <w:rPr>
          <w:color w:val="auto"/>
        </w:rPr>
        <w:t xml:space="preserve"> в запечатан непрозрачен плик от участника или от упълномощен от него представител</w:t>
      </w:r>
      <w:r w:rsidR="00A25EFC" w:rsidRPr="00E16380">
        <w:rPr>
          <w:color w:val="auto"/>
        </w:rPr>
        <w:t>,</w:t>
      </w:r>
      <w:r w:rsidR="006C0946" w:rsidRPr="00E16380">
        <w:rPr>
          <w:color w:val="auto"/>
        </w:rPr>
        <w:t xml:space="preserve"> лично или по пощата с препоръчано писмо с обратна разписка, или чрез куриерска служба. Върху плика участникът задължително записва</w:t>
      </w:r>
      <w:r w:rsidR="00652DDB" w:rsidRPr="00E16380">
        <w:rPr>
          <w:color w:val="auto"/>
        </w:rPr>
        <w:t>:</w:t>
      </w:r>
    </w:p>
    <w:p w:rsidR="00652DDB" w:rsidRPr="00E16380" w:rsidRDefault="006C0946" w:rsidP="00EB1A64">
      <w:pPr>
        <w:pStyle w:val="Default"/>
        <w:ind w:firstLine="709"/>
        <w:jc w:val="both"/>
        <w:rPr>
          <w:color w:val="auto"/>
        </w:rPr>
      </w:pPr>
      <w:r w:rsidRPr="00E16380">
        <w:rPr>
          <w:color w:val="auto"/>
        </w:rPr>
        <w:t>„</w:t>
      </w:r>
      <w:r w:rsidRPr="00E16380">
        <w:rPr>
          <w:b/>
          <w:color w:val="auto"/>
        </w:rPr>
        <w:t xml:space="preserve">Оферта за участие в открита процедура с предмет: </w:t>
      </w:r>
      <w:r w:rsidRPr="00E16380">
        <w:rPr>
          <w:b/>
          <w:color w:val="auto"/>
          <w:spacing w:val="-1"/>
        </w:rPr>
        <w:t>„</w:t>
      </w:r>
      <w:r w:rsidR="00E47406" w:rsidRPr="00E16380">
        <w:rPr>
          <w:rFonts w:eastAsia="Verdana-Bold"/>
          <w:b/>
          <w:bCs/>
          <w:iCs/>
        </w:rPr>
        <w:t>Периодична доставка на оригинални консумативи за офис техника (копирни и печатащи устройства), необходими за нуждите на структурните звена Тракийски университет-Стара Загора</w:t>
      </w:r>
      <w:r w:rsidRPr="00E16380">
        <w:rPr>
          <w:b/>
          <w:color w:val="auto"/>
          <w:spacing w:val="-1"/>
        </w:rPr>
        <w:t>”</w:t>
      </w:r>
      <w:r w:rsidR="00652DDB" w:rsidRPr="00E16380">
        <w:rPr>
          <w:color w:val="auto"/>
        </w:rPr>
        <w:t>.</w:t>
      </w:r>
    </w:p>
    <w:p w:rsidR="006C0946" w:rsidRPr="00E16380" w:rsidRDefault="00652DDB" w:rsidP="00EB1A64">
      <w:pPr>
        <w:pStyle w:val="Default"/>
        <w:ind w:firstLine="709"/>
        <w:jc w:val="both"/>
        <w:rPr>
          <w:color w:val="auto"/>
        </w:rPr>
      </w:pPr>
      <w:r w:rsidRPr="00E16380">
        <w:rPr>
          <w:color w:val="auto"/>
        </w:rPr>
        <w:t>Участниците посочват пълното си наименование</w:t>
      </w:r>
      <w:r w:rsidR="006C0946" w:rsidRPr="00E16380">
        <w:rPr>
          <w:color w:val="auto"/>
        </w:rPr>
        <w:t xml:space="preserve">, адрес и лице за кореспонденция, телефон, </w:t>
      </w:r>
      <w:r w:rsidR="00B60275" w:rsidRPr="00E16380">
        <w:rPr>
          <w:color w:val="auto"/>
        </w:rPr>
        <w:t xml:space="preserve">по възможност </w:t>
      </w:r>
      <w:r w:rsidR="006C0946" w:rsidRPr="00E16380">
        <w:rPr>
          <w:color w:val="auto"/>
        </w:rPr>
        <w:t>факс</w:t>
      </w:r>
      <w:r w:rsidR="00B60275" w:rsidRPr="00E16380">
        <w:rPr>
          <w:color w:val="auto"/>
        </w:rPr>
        <w:t xml:space="preserve"> и</w:t>
      </w:r>
      <w:r w:rsidR="006C0946" w:rsidRPr="00E16380">
        <w:rPr>
          <w:color w:val="auto"/>
        </w:rPr>
        <w:t xml:space="preserve"> електронен адрес.</w:t>
      </w:r>
    </w:p>
    <w:p w:rsidR="006C0946" w:rsidRPr="00E16380" w:rsidRDefault="006C0946" w:rsidP="00EB1A64">
      <w:pPr>
        <w:pStyle w:val="Default"/>
        <w:ind w:firstLine="709"/>
        <w:jc w:val="both"/>
        <w:rPr>
          <w:b/>
          <w:color w:val="auto"/>
          <w:u w:val="single"/>
        </w:rPr>
      </w:pPr>
      <w:r w:rsidRPr="00E16380">
        <w:rPr>
          <w:b/>
          <w:color w:val="auto"/>
          <w:u w:val="single"/>
        </w:rPr>
        <w:t>В плика следва да бъдат поставени три отделни запечатани, непрозрачни и</w:t>
      </w:r>
      <w:r w:rsidR="00B60275" w:rsidRPr="00E16380">
        <w:rPr>
          <w:b/>
          <w:color w:val="auto"/>
          <w:u w:val="single"/>
        </w:rPr>
        <w:t xml:space="preserve"> надписани плика, както следва:</w:t>
      </w:r>
    </w:p>
    <w:p w:rsidR="00B60275" w:rsidRPr="00E16380" w:rsidRDefault="003B288B" w:rsidP="00EB1A64">
      <w:pPr>
        <w:pStyle w:val="Default"/>
        <w:ind w:firstLine="709"/>
        <w:jc w:val="both"/>
        <w:rPr>
          <w:color w:val="auto"/>
        </w:rPr>
      </w:pPr>
      <w:r w:rsidRPr="00E16380">
        <w:rPr>
          <w:color w:val="auto"/>
        </w:rPr>
        <w:t>- п</w:t>
      </w:r>
      <w:r w:rsidR="006C0946" w:rsidRPr="00E16380">
        <w:rPr>
          <w:color w:val="auto"/>
          <w:u w:val="single"/>
        </w:rPr>
        <w:t>лик № 1 с надпис "Документи за подбор"</w:t>
      </w:r>
      <w:r w:rsidR="006C0946" w:rsidRPr="00E16380">
        <w:rPr>
          <w:color w:val="auto"/>
        </w:rPr>
        <w:t>, в който се поставят документи</w:t>
      </w:r>
      <w:r w:rsidRPr="00E16380">
        <w:rPr>
          <w:color w:val="auto"/>
        </w:rPr>
        <w:t>те и информацията съгл. чл. 56, ал. 1, т. 1, 2, 3, 5, 6, 8, 12, 13 и 14 от ЗОП</w:t>
      </w:r>
      <w:r w:rsidR="00B60275" w:rsidRPr="00E16380">
        <w:rPr>
          <w:color w:val="auto"/>
        </w:rPr>
        <w:t>:</w:t>
      </w:r>
    </w:p>
    <w:p w:rsidR="003B288B" w:rsidRPr="00E16380" w:rsidRDefault="003B288B" w:rsidP="00EB1A64">
      <w:pPr>
        <w:pStyle w:val="Default"/>
        <w:ind w:firstLine="709"/>
        <w:jc w:val="both"/>
        <w:rPr>
          <w:color w:val="auto"/>
        </w:rPr>
      </w:pPr>
      <w:r w:rsidRPr="00E16380">
        <w:rPr>
          <w:color w:val="auto"/>
        </w:rPr>
        <w:t xml:space="preserve">- </w:t>
      </w:r>
      <w:r w:rsidRPr="00E16380">
        <w:rPr>
          <w:color w:val="auto"/>
          <w:u w:val="single"/>
        </w:rPr>
        <w:t>п</w:t>
      </w:r>
      <w:r w:rsidR="006C0946" w:rsidRPr="00E16380">
        <w:rPr>
          <w:color w:val="auto"/>
          <w:u w:val="single"/>
        </w:rPr>
        <w:t>лик № 2 с надпис "Предложение за изпълнение на поръчката"</w:t>
      </w:r>
      <w:r w:rsidR="00E823D0" w:rsidRPr="00E16380">
        <w:rPr>
          <w:color w:val="auto"/>
        </w:rPr>
        <w:t>, в който с</w:t>
      </w:r>
      <w:r w:rsidR="002F60DF" w:rsidRPr="00E16380">
        <w:rPr>
          <w:color w:val="auto"/>
        </w:rPr>
        <w:t>е поставя тех</w:t>
      </w:r>
      <w:r w:rsidR="00E823D0" w:rsidRPr="00E16380">
        <w:rPr>
          <w:color w:val="auto"/>
        </w:rPr>
        <w:t xml:space="preserve">ническото предложение на участника, както и документи и доказателства, </w:t>
      </w:r>
      <w:r w:rsidR="006C0946" w:rsidRPr="00E16380">
        <w:rPr>
          <w:color w:val="auto"/>
        </w:rPr>
        <w:t>свързани с изпълнението на поръчката,</w:t>
      </w:r>
      <w:r w:rsidR="00127FC7" w:rsidRPr="00E16380">
        <w:rPr>
          <w:color w:val="auto"/>
        </w:rPr>
        <w:t xml:space="preserve"> и ако е приложи</w:t>
      </w:r>
      <w:r w:rsidRPr="00E16380">
        <w:rPr>
          <w:color w:val="auto"/>
        </w:rPr>
        <w:t>мо  декларация по чл. 33, ал. 4 от ЗОП.</w:t>
      </w:r>
    </w:p>
    <w:p w:rsidR="004607D4" w:rsidRPr="00E16380" w:rsidRDefault="003B288B" w:rsidP="00EB1A64">
      <w:pPr>
        <w:pStyle w:val="Default"/>
        <w:ind w:firstLine="709"/>
        <w:jc w:val="both"/>
        <w:rPr>
          <w:color w:val="auto"/>
        </w:rPr>
      </w:pPr>
      <w:r w:rsidRPr="00E16380">
        <w:rPr>
          <w:color w:val="auto"/>
        </w:rPr>
        <w:t xml:space="preserve">- </w:t>
      </w:r>
      <w:r w:rsidRPr="00E16380">
        <w:rPr>
          <w:color w:val="auto"/>
          <w:u w:val="single"/>
        </w:rPr>
        <w:t>п</w:t>
      </w:r>
      <w:r w:rsidR="006C0946" w:rsidRPr="00E16380">
        <w:rPr>
          <w:color w:val="auto"/>
          <w:u w:val="single"/>
        </w:rPr>
        <w:t>лик № 3 с надпис "Предлагана цена"</w:t>
      </w:r>
      <w:r w:rsidR="006C0946" w:rsidRPr="00E16380">
        <w:rPr>
          <w:color w:val="auto"/>
        </w:rPr>
        <w:t>, който съдържа ценовото предложение на участника.</w:t>
      </w:r>
    </w:p>
    <w:p w:rsidR="004607D4" w:rsidRPr="00E16380" w:rsidRDefault="00985EC2" w:rsidP="00EB1A64">
      <w:pPr>
        <w:pStyle w:val="Default"/>
        <w:ind w:firstLine="709"/>
        <w:jc w:val="both"/>
        <w:rPr>
          <w:color w:val="auto"/>
        </w:rPr>
      </w:pPr>
      <w:r w:rsidRPr="00E16380">
        <w:rPr>
          <w:color w:val="auto"/>
        </w:rPr>
        <w:t>7</w:t>
      </w:r>
      <w:r w:rsidR="003B288B" w:rsidRPr="00E16380">
        <w:rPr>
          <w:color w:val="auto"/>
        </w:rPr>
        <w:t>.</w:t>
      </w:r>
      <w:proofErr w:type="spellStart"/>
      <w:r w:rsidR="003B288B" w:rsidRPr="00E16380">
        <w:rPr>
          <w:color w:val="auto"/>
        </w:rPr>
        <w:t>7</w:t>
      </w:r>
      <w:proofErr w:type="spellEnd"/>
      <w:r w:rsidR="003B288B" w:rsidRPr="00E16380">
        <w:rPr>
          <w:color w:val="auto"/>
        </w:rPr>
        <w:t>.</w:t>
      </w:r>
      <w:r w:rsidR="004607D4" w:rsidRPr="00E16380">
        <w:rPr>
          <w:color w:val="auto"/>
        </w:rPr>
        <w:t xml:space="preserve"> Когато участник в процедурата е обединение, което не е юридическо лице:</w:t>
      </w:r>
    </w:p>
    <w:p w:rsidR="004607D4" w:rsidRPr="00E16380" w:rsidRDefault="004607D4" w:rsidP="00EB1A64">
      <w:pPr>
        <w:pStyle w:val="Default"/>
        <w:ind w:firstLine="709"/>
        <w:jc w:val="both"/>
        <w:rPr>
          <w:color w:val="auto"/>
        </w:rPr>
      </w:pPr>
      <w:r w:rsidRPr="00E16380">
        <w:rPr>
          <w:color w:val="auto"/>
        </w:rPr>
        <w:t xml:space="preserve">- документите по </w:t>
      </w:r>
      <w:r w:rsidR="00EC7BC3" w:rsidRPr="00E16380">
        <w:rPr>
          <w:color w:val="auto"/>
        </w:rPr>
        <w:t xml:space="preserve">чл. 56, ал. 1, т. 1, букви „а” и „б” </w:t>
      </w:r>
      <w:r w:rsidRPr="00E16380">
        <w:rPr>
          <w:color w:val="auto"/>
        </w:rPr>
        <w:t>от ЗОП се представят за всяко физическо или юридическо лице, включено в обединението;</w:t>
      </w:r>
    </w:p>
    <w:p w:rsidR="00EC7BC3" w:rsidRPr="00E16380" w:rsidRDefault="00985EC2" w:rsidP="00EB1A64">
      <w:pPr>
        <w:pStyle w:val="Default"/>
        <w:ind w:firstLine="709"/>
        <w:jc w:val="both"/>
        <w:rPr>
          <w:color w:val="auto"/>
        </w:rPr>
      </w:pPr>
      <w:r w:rsidRPr="00E16380">
        <w:rPr>
          <w:color w:val="auto"/>
        </w:rPr>
        <w:t>7</w:t>
      </w:r>
      <w:r w:rsidR="003B288B" w:rsidRPr="00E16380">
        <w:rPr>
          <w:color w:val="auto"/>
        </w:rPr>
        <w:t>.8.</w:t>
      </w:r>
      <w:r w:rsidR="00EC7BC3" w:rsidRPr="00E16380">
        <w:rPr>
          <w:color w:val="auto"/>
        </w:rPr>
        <w:t xml:space="preserve"> В настоящата процедура за възлагане на обществена поръчка едно физическо или юридическо лице може да участва само в едно обединение.</w:t>
      </w:r>
    </w:p>
    <w:p w:rsidR="004607D4" w:rsidRPr="00E16380" w:rsidRDefault="00EC7BC3" w:rsidP="00EB1A64">
      <w:pPr>
        <w:pStyle w:val="Default"/>
        <w:ind w:firstLine="709"/>
        <w:jc w:val="both"/>
        <w:rPr>
          <w:color w:val="auto"/>
        </w:rPr>
      </w:pPr>
      <w:r w:rsidRPr="00E16380">
        <w:rPr>
          <w:color w:val="auto"/>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6C0946" w:rsidRPr="00E16380" w:rsidRDefault="00985EC2" w:rsidP="008E1358">
      <w:pPr>
        <w:pStyle w:val="Default"/>
        <w:ind w:firstLine="709"/>
        <w:jc w:val="both"/>
        <w:rPr>
          <w:color w:val="auto"/>
        </w:rPr>
      </w:pPr>
      <w:r w:rsidRPr="00E16380">
        <w:rPr>
          <w:color w:val="auto"/>
        </w:rPr>
        <w:t>7</w:t>
      </w:r>
      <w:r w:rsidR="003B288B" w:rsidRPr="00E16380">
        <w:rPr>
          <w:color w:val="auto"/>
        </w:rPr>
        <w:t>.9</w:t>
      </w:r>
      <w:r w:rsidR="00EC7BC3" w:rsidRPr="00E16380">
        <w:rPr>
          <w:color w:val="auto"/>
        </w:rPr>
        <w:t xml:space="preserve">. </w:t>
      </w:r>
      <w:r w:rsidR="006C0946" w:rsidRPr="00E16380">
        <w:rPr>
          <w:color w:val="auto"/>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получаване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A24903" w:rsidRPr="008E1358" w:rsidRDefault="00985EC2" w:rsidP="008E1358">
      <w:pPr>
        <w:pStyle w:val="Default"/>
        <w:ind w:firstLine="709"/>
        <w:jc w:val="both"/>
        <w:rPr>
          <w:color w:val="auto"/>
          <w:lang w:eastAsia="en-US"/>
        </w:rPr>
      </w:pPr>
      <w:r w:rsidRPr="00E16380">
        <w:rPr>
          <w:color w:val="auto"/>
        </w:rPr>
        <w:t>7</w:t>
      </w:r>
      <w:r w:rsidR="003B288B" w:rsidRPr="00E16380">
        <w:rPr>
          <w:color w:val="auto"/>
        </w:rPr>
        <w:t>.10.</w:t>
      </w:r>
      <w:r w:rsidR="000210D9" w:rsidRPr="00E16380">
        <w:rPr>
          <w:color w:val="auto"/>
        </w:rPr>
        <w:t xml:space="preserve"> </w:t>
      </w:r>
      <w:r w:rsidR="006C0946" w:rsidRPr="00E16380">
        <w:rPr>
          <w:color w:val="auto"/>
        </w:rPr>
        <w:t xml:space="preserve">Условия за получаване на </w:t>
      </w:r>
      <w:r w:rsidR="006C0946" w:rsidRPr="008E1358">
        <w:rPr>
          <w:color w:val="auto"/>
        </w:rPr>
        <w:t>докуме</w:t>
      </w:r>
      <w:r w:rsidR="003C2756" w:rsidRPr="008E1358">
        <w:rPr>
          <w:color w:val="auto"/>
        </w:rPr>
        <w:t xml:space="preserve">нтацията за участие в процедура - </w:t>
      </w:r>
      <w:r w:rsidR="006C0946" w:rsidRPr="008E1358">
        <w:rPr>
          <w:color w:val="auto"/>
          <w:lang w:eastAsia="en-US"/>
        </w:rPr>
        <w:t>Документация за участие в обществената поръчка е публично достъпна на адрес:</w:t>
      </w:r>
    </w:p>
    <w:p w:rsidR="008E1358" w:rsidRPr="008E1358" w:rsidRDefault="008E1358" w:rsidP="008E1358">
      <w:pPr>
        <w:pStyle w:val="Heading4"/>
        <w:shd w:val="clear" w:color="auto" w:fill="FFFFFF"/>
        <w:spacing w:before="0" w:after="0"/>
        <w:rPr>
          <w:rFonts w:ascii="Times New Roman" w:hAnsi="Times New Roman"/>
          <w:sz w:val="24"/>
          <w:szCs w:val="24"/>
        </w:rPr>
      </w:pPr>
      <w:r w:rsidRPr="008E1358">
        <w:rPr>
          <w:rFonts w:ascii="Times New Roman" w:hAnsi="Times New Roman"/>
          <w:sz w:val="24"/>
          <w:szCs w:val="24"/>
        </w:rPr>
        <w:t>http://op.uni-sz.bg/?q=page&amp;idd=index&amp;porachkaid=20160321KlrZ547250</w:t>
      </w:r>
    </w:p>
    <w:p w:rsidR="00A24903" w:rsidRPr="008E1358" w:rsidRDefault="00A24903" w:rsidP="008E1358">
      <w:pPr>
        <w:pStyle w:val="Default"/>
        <w:ind w:firstLine="709"/>
        <w:jc w:val="both"/>
        <w:rPr>
          <w:color w:val="auto"/>
        </w:rPr>
      </w:pPr>
    </w:p>
    <w:p w:rsidR="006C0946" w:rsidRPr="00E16380" w:rsidRDefault="00AB15E9" w:rsidP="008E1358">
      <w:pPr>
        <w:pStyle w:val="Default"/>
        <w:ind w:firstLine="709"/>
        <w:jc w:val="both"/>
        <w:rPr>
          <w:color w:val="auto"/>
        </w:rPr>
      </w:pPr>
      <w:r w:rsidRPr="00E16380">
        <w:rPr>
          <w:color w:val="auto"/>
        </w:rPr>
        <w:t>Възложителят не изисква закупуване на документацията за участие и нейното получаване на място. Възложителят е длъжен да предостави документацията на всяко лице, поискало това, включително като му я предостави за негова сметка.</w:t>
      </w:r>
    </w:p>
    <w:p w:rsidR="006C0946" w:rsidRPr="00E16380" w:rsidRDefault="00985EC2" w:rsidP="00A24903">
      <w:pPr>
        <w:pStyle w:val="BodyTextIndent3"/>
        <w:spacing w:after="0"/>
        <w:ind w:left="0" w:firstLine="709"/>
        <w:rPr>
          <w:sz w:val="24"/>
          <w:szCs w:val="24"/>
        </w:rPr>
      </w:pPr>
      <w:r w:rsidRPr="00E16380">
        <w:rPr>
          <w:sz w:val="24"/>
          <w:szCs w:val="24"/>
        </w:rPr>
        <w:lastRenderedPageBreak/>
        <w:t>7</w:t>
      </w:r>
      <w:r w:rsidR="00AB15E9" w:rsidRPr="00E16380">
        <w:rPr>
          <w:sz w:val="24"/>
          <w:szCs w:val="24"/>
        </w:rPr>
        <w:t>.11.</w:t>
      </w:r>
      <w:r w:rsidR="00060CE7" w:rsidRPr="00E16380">
        <w:rPr>
          <w:sz w:val="24"/>
          <w:szCs w:val="24"/>
        </w:rPr>
        <w:t xml:space="preserve"> </w:t>
      </w:r>
      <w:r w:rsidR="006C0946" w:rsidRPr="00E16380">
        <w:rPr>
          <w:sz w:val="24"/>
          <w:szCs w:val="24"/>
        </w:rPr>
        <w:t xml:space="preserve">Условия и срок за подаване на офертите </w:t>
      </w:r>
    </w:p>
    <w:p w:rsidR="006C0946" w:rsidRPr="00E16380" w:rsidRDefault="006C0946" w:rsidP="00A24903">
      <w:pPr>
        <w:ind w:firstLine="709"/>
        <w:jc w:val="both"/>
        <w:rPr>
          <w:sz w:val="24"/>
          <w:szCs w:val="24"/>
        </w:rPr>
      </w:pPr>
      <w:r w:rsidRPr="00E16380">
        <w:rPr>
          <w:sz w:val="24"/>
          <w:szCs w:val="24"/>
        </w:rPr>
        <w:t xml:space="preserve">Офертите се представят лично от участника или негов упълномощен представител в Деловодството – стая 335 на Тракийски университет – Ректорат, гр. Стара Загора, Студентски град, всеки работен ден от </w:t>
      </w:r>
      <w:r w:rsidR="00CF429D" w:rsidRPr="00E16380">
        <w:rPr>
          <w:sz w:val="24"/>
          <w:szCs w:val="24"/>
        </w:rPr>
        <w:t>0</w:t>
      </w:r>
      <w:r w:rsidRPr="00E16380">
        <w:rPr>
          <w:sz w:val="24"/>
          <w:szCs w:val="24"/>
        </w:rPr>
        <w:t>8:</w:t>
      </w:r>
      <w:r w:rsidR="00CF429D" w:rsidRPr="00E16380">
        <w:rPr>
          <w:sz w:val="24"/>
          <w:szCs w:val="24"/>
        </w:rPr>
        <w:t>3</w:t>
      </w:r>
      <w:r w:rsidR="00BF31F8" w:rsidRPr="00E16380">
        <w:rPr>
          <w:sz w:val="24"/>
          <w:szCs w:val="24"/>
        </w:rPr>
        <w:t>0 до 16</w:t>
      </w:r>
      <w:r w:rsidR="007745B4" w:rsidRPr="00E16380">
        <w:rPr>
          <w:sz w:val="24"/>
          <w:szCs w:val="24"/>
        </w:rPr>
        <w:t>:0</w:t>
      </w:r>
      <w:r w:rsidRPr="00E16380">
        <w:rPr>
          <w:sz w:val="24"/>
          <w:szCs w:val="24"/>
        </w:rPr>
        <w:t>0ч.</w:t>
      </w:r>
      <w:r w:rsidRPr="00E16380">
        <w:rPr>
          <w:b/>
          <w:sz w:val="24"/>
          <w:szCs w:val="24"/>
        </w:rPr>
        <w:t xml:space="preserve"> </w:t>
      </w:r>
      <w:r w:rsidRPr="00E16380">
        <w:rPr>
          <w:sz w:val="24"/>
          <w:szCs w:val="24"/>
        </w:rPr>
        <w:t xml:space="preserve">до </w:t>
      </w:r>
      <w:r w:rsidR="007D4916" w:rsidRPr="00E16380">
        <w:rPr>
          <w:b/>
          <w:sz w:val="24"/>
          <w:szCs w:val="24"/>
        </w:rPr>
        <w:t>19.04.</w:t>
      </w:r>
      <w:r w:rsidRPr="00E16380">
        <w:rPr>
          <w:b/>
          <w:sz w:val="24"/>
          <w:szCs w:val="24"/>
        </w:rPr>
        <w:t>201</w:t>
      </w:r>
      <w:r w:rsidR="00AB15E9" w:rsidRPr="00E16380">
        <w:rPr>
          <w:b/>
          <w:sz w:val="24"/>
          <w:szCs w:val="24"/>
        </w:rPr>
        <w:t>6</w:t>
      </w:r>
      <w:r w:rsidRPr="00E16380">
        <w:rPr>
          <w:sz w:val="24"/>
          <w:szCs w:val="24"/>
        </w:rPr>
        <w:t>г. включително.</w:t>
      </w:r>
    </w:p>
    <w:p w:rsidR="00127FC7" w:rsidRPr="00E16380" w:rsidRDefault="00985EC2" w:rsidP="00127FC7">
      <w:pPr>
        <w:ind w:firstLine="708"/>
        <w:jc w:val="both"/>
        <w:rPr>
          <w:sz w:val="24"/>
          <w:szCs w:val="24"/>
        </w:rPr>
      </w:pPr>
      <w:bookmarkStart w:id="0" w:name="_Toc413326272"/>
      <w:bookmarkStart w:id="1" w:name="_Toc402866452"/>
      <w:bookmarkStart w:id="2" w:name="_Toc399926539"/>
      <w:bookmarkStart w:id="3" w:name="_Toc379536331"/>
      <w:bookmarkStart w:id="4" w:name="_Toc369679734"/>
      <w:bookmarkStart w:id="5" w:name="_Toc326236363"/>
      <w:bookmarkStart w:id="6" w:name="_Ref163990183"/>
      <w:r w:rsidRPr="00E16380">
        <w:rPr>
          <w:sz w:val="24"/>
          <w:szCs w:val="24"/>
        </w:rPr>
        <w:t>7</w:t>
      </w:r>
      <w:r w:rsidR="00127FC7" w:rsidRPr="00E16380">
        <w:rPr>
          <w:sz w:val="24"/>
          <w:szCs w:val="24"/>
        </w:rPr>
        <w:t>.12. Искане на разяснения и срокове за даване на разяснения по обявлението и документацията за участие.</w:t>
      </w:r>
      <w:bookmarkEnd w:id="0"/>
      <w:bookmarkEnd w:id="1"/>
      <w:bookmarkEnd w:id="2"/>
      <w:bookmarkEnd w:id="3"/>
      <w:bookmarkEnd w:id="4"/>
      <w:bookmarkEnd w:id="5"/>
    </w:p>
    <w:p w:rsidR="00127FC7" w:rsidRPr="00E16380" w:rsidRDefault="00127FC7" w:rsidP="00127FC7">
      <w:pPr>
        <w:ind w:firstLine="708"/>
        <w:jc w:val="both"/>
        <w:rPr>
          <w:sz w:val="24"/>
          <w:szCs w:val="24"/>
        </w:rPr>
      </w:pPr>
      <w:r w:rsidRPr="00E16380">
        <w:rPr>
          <w:sz w:val="24"/>
          <w:szCs w:val="24"/>
        </w:rPr>
        <w:t>Всяко заинтересовано лице може да поиска писмено от Възложителя разяснения по документацията за участие до 10 (десет) дни преди изтичането на срока за получаване на офертите</w:t>
      </w:r>
      <w:r w:rsidR="006A6AF2" w:rsidRPr="00E16380">
        <w:rPr>
          <w:sz w:val="24"/>
          <w:szCs w:val="24"/>
        </w:rPr>
        <w:t>, а за поръчки по чл. 14, ал. от ЗОП до 7 (седем) дни</w:t>
      </w:r>
      <w:r w:rsidRPr="00E16380">
        <w:rPr>
          <w:sz w:val="24"/>
          <w:szCs w:val="24"/>
        </w:rPr>
        <w:t>. Възложителят публикува в „Профила на купувача” разяснението в 4-дневен срок от постъпването на искането. В случай че лицата отправили запитване са посочили електронен адрес, разясненията се изпращат и на него, в деня на публикуването им в „Профила на купувача”.</w:t>
      </w:r>
    </w:p>
    <w:p w:rsidR="00127FC7" w:rsidRPr="00E16380" w:rsidRDefault="00127FC7" w:rsidP="00127FC7">
      <w:pPr>
        <w:ind w:firstLine="708"/>
        <w:jc w:val="both"/>
        <w:rPr>
          <w:sz w:val="24"/>
          <w:szCs w:val="24"/>
        </w:rPr>
      </w:pPr>
      <w:r w:rsidRPr="00E16380">
        <w:rPr>
          <w:sz w:val="24"/>
          <w:szCs w:val="24"/>
        </w:rPr>
        <w:t>В случай</w:t>
      </w:r>
      <w:r w:rsidR="00AE54D2" w:rsidRPr="00E16380">
        <w:rPr>
          <w:sz w:val="24"/>
          <w:szCs w:val="24"/>
        </w:rPr>
        <w:t>,</w:t>
      </w:r>
      <w:r w:rsidRPr="00E16380">
        <w:rPr>
          <w:sz w:val="24"/>
          <w:szCs w:val="24"/>
        </w:rPr>
        <w:t xml:space="preserve"> че от публикуване на разяснението от възложителя до крайния срок за получаване на оферти или заявления за участие остават по-малко от </w:t>
      </w:r>
      <w:r w:rsidR="00CE3A92" w:rsidRPr="00E16380">
        <w:rPr>
          <w:sz w:val="24"/>
          <w:szCs w:val="24"/>
        </w:rPr>
        <w:t>6 (</w:t>
      </w:r>
      <w:r w:rsidRPr="00E16380">
        <w:rPr>
          <w:sz w:val="24"/>
          <w:szCs w:val="24"/>
        </w:rPr>
        <w:t>шест</w:t>
      </w:r>
      <w:r w:rsidR="00CE3A92" w:rsidRPr="00E16380">
        <w:rPr>
          <w:sz w:val="24"/>
          <w:szCs w:val="24"/>
        </w:rPr>
        <w:t>)</w:t>
      </w:r>
      <w:r w:rsidRPr="00E16380">
        <w:rPr>
          <w:sz w:val="24"/>
          <w:szCs w:val="24"/>
        </w:rPr>
        <w:t xml:space="preserve"> дни, </w:t>
      </w:r>
      <w:r w:rsidR="00CE3A92" w:rsidRPr="00E16380">
        <w:rPr>
          <w:sz w:val="24"/>
          <w:szCs w:val="24"/>
        </w:rPr>
        <w:t xml:space="preserve">а в случаите по чл. 14, ал. 3 от ЗОП – 3 (три) дни, </w:t>
      </w:r>
      <w:r w:rsidRPr="00E16380">
        <w:rPr>
          <w:sz w:val="24"/>
          <w:szCs w:val="24"/>
        </w:rPr>
        <w:t>Възложителят е длъжен да удължи срока за получаване на оферти за участие.</w:t>
      </w:r>
    </w:p>
    <w:p w:rsidR="00127FC7" w:rsidRPr="00E16380" w:rsidRDefault="00575DFD" w:rsidP="00127FC7">
      <w:pPr>
        <w:ind w:firstLine="708"/>
        <w:jc w:val="both"/>
        <w:rPr>
          <w:sz w:val="24"/>
          <w:szCs w:val="24"/>
        </w:rPr>
      </w:pPr>
      <w:bookmarkStart w:id="7" w:name="_Toc413326273"/>
      <w:bookmarkStart w:id="8" w:name="_Toc402866453"/>
      <w:bookmarkStart w:id="9" w:name="_Toc399926540"/>
      <w:bookmarkStart w:id="10" w:name="_Toc379536332"/>
      <w:bookmarkStart w:id="11" w:name="_Toc369679735"/>
      <w:r w:rsidRPr="00E16380">
        <w:rPr>
          <w:sz w:val="24"/>
          <w:szCs w:val="24"/>
        </w:rPr>
        <w:t>7</w:t>
      </w:r>
      <w:r w:rsidR="00127FC7" w:rsidRPr="00E16380">
        <w:rPr>
          <w:sz w:val="24"/>
          <w:szCs w:val="24"/>
        </w:rPr>
        <w:t>.13. Извършване на промени в обявлението и/или документацията</w:t>
      </w:r>
      <w:bookmarkEnd w:id="7"/>
      <w:bookmarkEnd w:id="8"/>
      <w:bookmarkEnd w:id="9"/>
      <w:bookmarkEnd w:id="10"/>
      <w:bookmarkEnd w:id="11"/>
    </w:p>
    <w:p w:rsidR="00127FC7" w:rsidRPr="00E16380" w:rsidRDefault="00127FC7" w:rsidP="00127FC7">
      <w:pPr>
        <w:ind w:firstLine="708"/>
        <w:jc w:val="both"/>
        <w:rPr>
          <w:sz w:val="24"/>
          <w:szCs w:val="24"/>
        </w:rPr>
      </w:pPr>
      <w:r w:rsidRPr="00E16380">
        <w:rPr>
          <w:sz w:val="24"/>
          <w:szCs w:val="24"/>
        </w:rPr>
        <w:t>Възложителят може, по собствена инициатива или по сигнал за нередност еднократно да направи промени в обявлението и/или документацията на обществената поръчка, свързани с осигуряване законосъобразност на процедурата, отстраняване на пропуски или явна фактическа грешка. Промяната се прави при спазване условията на чл. 27а от ЗОП.</w:t>
      </w:r>
    </w:p>
    <w:p w:rsidR="00127FC7" w:rsidRPr="00E16380" w:rsidRDefault="00127FC7" w:rsidP="00127FC7">
      <w:pPr>
        <w:ind w:firstLine="708"/>
        <w:jc w:val="both"/>
        <w:rPr>
          <w:sz w:val="24"/>
          <w:szCs w:val="24"/>
        </w:rPr>
      </w:pPr>
      <w:r w:rsidRPr="00E16380">
        <w:rPr>
          <w:sz w:val="24"/>
          <w:szCs w:val="24"/>
        </w:rPr>
        <w:t>Възложителят ще удължи обявените срокове в процедурата при наличие на условията в чл. 27а, ал. 8 от ЗОП.</w:t>
      </w:r>
    </w:p>
    <w:p w:rsidR="00127FC7" w:rsidRPr="00E16380" w:rsidRDefault="00127FC7" w:rsidP="00127FC7">
      <w:pPr>
        <w:ind w:firstLine="708"/>
        <w:jc w:val="both"/>
        <w:rPr>
          <w:sz w:val="24"/>
          <w:szCs w:val="24"/>
        </w:rPr>
      </w:pPr>
      <w:r w:rsidRPr="00E16380">
        <w:rPr>
          <w:sz w:val="24"/>
          <w:szCs w:val="24"/>
        </w:rPr>
        <w:t>Възложителят може да удължи обявените срокове в процедурата при наличие на условията в чл. 27а, ал. 9 от ЗОП.</w:t>
      </w:r>
    </w:p>
    <w:p w:rsidR="00127FC7" w:rsidRPr="00E16380" w:rsidRDefault="00127FC7" w:rsidP="00127FC7">
      <w:pPr>
        <w:ind w:firstLine="708"/>
        <w:jc w:val="both"/>
        <w:rPr>
          <w:sz w:val="24"/>
          <w:szCs w:val="24"/>
        </w:rPr>
      </w:pPr>
      <w:r w:rsidRPr="00E16380">
        <w:rPr>
          <w:sz w:val="24"/>
          <w:szCs w:val="24"/>
        </w:rPr>
        <w:t>С публикуването на решение за промяна в Регистъра на обществените поръчки се смята, че всички заинтересовани лица са уведомени, съгласно чл. 27а, ал. 10 от ЗОП.</w:t>
      </w:r>
    </w:p>
    <w:p w:rsidR="00ED2A16" w:rsidRPr="00E16380" w:rsidRDefault="00ED2A16" w:rsidP="00EB1A64">
      <w:pPr>
        <w:pStyle w:val="CharCharChar"/>
        <w:tabs>
          <w:tab w:val="left" w:pos="1620"/>
          <w:tab w:val="left" w:pos="2880"/>
        </w:tabs>
        <w:ind w:firstLine="709"/>
        <w:jc w:val="both"/>
        <w:rPr>
          <w:rFonts w:ascii="Times New Roman" w:hAnsi="Times New Roman"/>
          <w:b/>
          <w:bCs/>
          <w:lang w:eastAsia="bg-BG"/>
        </w:rPr>
      </w:pPr>
    </w:p>
    <w:bookmarkEnd w:id="6"/>
    <w:p w:rsidR="006C0946" w:rsidRPr="00E16380" w:rsidRDefault="00B3399A" w:rsidP="00EB1A64">
      <w:pPr>
        <w:pStyle w:val="Default"/>
        <w:tabs>
          <w:tab w:val="left" w:pos="709"/>
          <w:tab w:val="left" w:pos="1620"/>
          <w:tab w:val="left" w:pos="2880"/>
        </w:tabs>
        <w:autoSpaceDE/>
        <w:autoSpaceDN/>
        <w:adjustRightInd/>
        <w:ind w:firstLine="709"/>
        <w:jc w:val="both"/>
        <w:rPr>
          <w:b/>
          <w:bCs/>
          <w:color w:val="auto"/>
        </w:rPr>
      </w:pPr>
      <w:r w:rsidRPr="00E16380">
        <w:rPr>
          <w:b/>
          <w:bCs/>
          <w:color w:val="auto"/>
        </w:rPr>
        <w:t>VI</w:t>
      </w:r>
      <w:r w:rsidR="00985EC2" w:rsidRPr="00E16380">
        <w:rPr>
          <w:b/>
          <w:bCs/>
          <w:color w:val="auto"/>
        </w:rPr>
        <w:t>I</w:t>
      </w:r>
      <w:r w:rsidRPr="00E16380">
        <w:rPr>
          <w:b/>
          <w:bCs/>
          <w:color w:val="auto"/>
        </w:rPr>
        <w:t>I. СЪДЪРЖАНИЕ НА ОФЕРТАТА</w:t>
      </w:r>
    </w:p>
    <w:p w:rsidR="00A94435" w:rsidRPr="00E16380" w:rsidRDefault="00A94435" w:rsidP="00EB1A64">
      <w:pPr>
        <w:pStyle w:val="Default"/>
        <w:tabs>
          <w:tab w:val="left" w:pos="709"/>
          <w:tab w:val="left" w:pos="1620"/>
          <w:tab w:val="left" w:pos="2880"/>
        </w:tabs>
        <w:autoSpaceDE/>
        <w:autoSpaceDN/>
        <w:adjustRightInd/>
        <w:ind w:firstLine="709"/>
        <w:jc w:val="both"/>
        <w:rPr>
          <w:color w:val="auto"/>
        </w:rPr>
      </w:pPr>
      <w:r w:rsidRPr="00E16380">
        <w:rPr>
          <w:color w:val="auto"/>
        </w:rPr>
        <w:t>Всяка оферта за участие в настоящата процедура следва да съдържа следното:</w:t>
      </w:r>
    </w:p>
    <w:p w:rsidR="006C0946" w:rsidRPr="00E16380" w:rsidRDefault="006C0946" w:rsidP="00B3399A">
      <w:pPr>
        <w:ind w:firstLine="709"/>
        <w:jc w:val="both"/>
        <w:rPr>
          <w:sz w:val="24"/>
          <w:szCs w:val="24"/>
        </w:rPr>
      </w:pPr>
      <w:r w:rsidRPr="00E16380">
        <w:rPr>
          <w:b/>
          <w:sz w:val="24"/>
          <w:szCs w:val="24"/>
          <w:u w:val="single"/>
        </w:rPr>
        <w:t>Плик № 1</w:t>
      </w:r>
      <w:r w:rsidR="00B3399A" w:rsidRPr="00E16380">
        <w:rPr>
          <w:b/>
          <w:sz w:val="24"/>
          <w:szCs w:val="24"/>
          <w:u w:val="single"/>
        </w:rPr>
        <w:t xml:space="preserve"> с надпис "Документи за подбор". </w:t>
      </w:r>
      <w:r w:rsidRPr="00E16380">
        <w:rPr>
          <w:sz w:val="24"/>
          <w:szCs w:val="24"/>
        </w:rPr>
        <w:t>В този плик се поставят:</w:t>
      </w:r>
    </w:p>
    <w:p w:rsidR="006C0946" w:rsidRPr="00E16380" w:rsidRDefault="006C0946" w:rsidP="00EB1A64">
      <w:pPr>
        <w:tabs>
          <w:tab w:val="left" w:pos="709"/>
          <w:tab w:val="left" w:pos="1620"/>
          <w:tab w:val="left" w:pos="2880"/>
        </w:tabs>
        <w:ind w:firstLine="709"/>
        <w:jc w:val="both"/>
        <w:rPr>
          <w:sz w:val="24"/>
          <w:szCs w:val="24"/>
        </w:rPr>
      </w:pPr>
      <w:r w:rsidRPr="00E16380">
        <w:rPr>
          <w:sz w:val="24"/>
          <w:szCs w:val="24"/>
        </w:rPr>
        <w:t xml:space="preserve">1. </w:t>
      </w:r>
      <w:r w:rsidR="009C1836" w:rsidRPr="00E16380">
        <w:rPr>
          <w:sz w:val="24"/>
          <w:szCs w:val="24"/>
        </w:rPr>
        <w:t>Съпроводително писмо за участи</w:t>
      </w:r>
      <w:r w:rsidR="00F412AB" w:rsidRPr="00E16380">
        <w:rPr>
          <w:sz w:val="24"/>
          <w:szCs w:val="24"/>
        </w:rPr>
        <w:t xml:space="preserve">е в открита процедура (образец </w:t>
      </w:r>
      <w:r w:rsidR="009C1836" w:rsidRPr="00E16380">
        <w:rPr>
          <w:sz w:val="24"/>
          <w:szCs w:val="24"/>
        </w:rPr>
        <w:t xml:space="preserve">№ 1) и </w:t>
      </w:r>
      <w:r w:rsidRPr="00E16380">
        <w:rPr>
          <w:sz w:val="24"/>
          <w:szCs w:val="24"/>
        </w:rPr>
        <w:t xml:space="preserve">Списък на документите, съдържащи се в </w:t>
      </w:r>
      <w:r w:rsidR="002A476E" w:rsidRPr="00E16380">
        <w:rPr>
          <w:sz w:val="24"/>
          <w:szCs w:val="24"/>
        </w:rPr>
        <w:t>офертата, подписан от участника (</w:t>
      </w:r>
      <w:r w:rsidR="009C1836" w:rsidRPr="00E16380">
        <w:rPr>
          <w:sz w:val="24"/>
          <w:szCs w:val="24"/>
        </w:rPr>
        <w:t>о</w:t>
      </w:r>
      <w:r w:rsidR="00F412AB" w:rsidRPr="00E16380">
        <w:rPr>
          <w:sz w:val="24"/>
          <w:szCs w:val="24"/>
        </w:rPr>
        <w:t xml:space="preserve">бразец </w:t>
      </w:r>
      <w:r w:rsidRPr="00E16380">
        <w:rPr>
          <w:sz w:val="24"/>
          <w:szCs w:val="24"/>
        </w:rPr>
        <w:t>№ 1</w:t>
      </w:r>
      <w:r w:rsidR="009C1836" w:rsidRPr="00E16380">
        <w:rPr>
          <w:sz w:val="24"/>
          <w:szCs w:val="24"/>
        </w:rPr>
        <w:t>а</w:t>
      </w:r>
      <w:r w:rsidR="002A476E" w:rsidRPr="00E16380">
        <w:rPr>
          <w:sz w:val="24"/>
          <w:szCs w:val="24"/>
        </w:rPr>
        <w:t>)</w:t>
      </w:r>
    </w:p>
    <w:p w:rsidR="006C0946" w:rsidRPr="00E16380" w:rsidRDefault="006C0946" w:rsidP="00EB1A64">
      <w:pPr>
        <w:tabs>
          <w:tab w:val="left" w:pos="709"/>
          <w:tab w:val="left" w:pos="1620"/>
          <w:tab w:val="left" w:pos="2880"/>
        </w:tabs>
        <w:ind w:firstLine="709"/>
        <w:jc w:val="both"/>
        <w:rPr>
          <w:sz w:val="24"/>
          <w:szCs w:val="24"/>
        </w:rPr>
      </w:pPr>
      <w:r w:rsidRPr="00E16380">
        <w:rPr>
          <w:sz w:val="24"/>
          <w:szCs w:val="24"/>
        </w:rPr>
        <w:t xml:space="preserve">2. </w:t>
      </w:r>
      <w:r w:rsidR="00B3399A" w:rsidRPr="00E16380">
        <w:rPr>
          <w:sz w:val="24"/>
          <w:szCs w:val="24"/>
        </w:rPr>
        <w:t>Представяне на участника</w:t>
      </w:r>
      <w:r w:rsidR="002A476E" w:rsidRPr="00E16380">
        <w:rPr>
          <w:sz w:val="24"/>
          <w:szCs w:val="24"/>
        </w:rPr>
        <w:t xml:space="preserve"> (</w:t>
      </w:r>
      <w:r w:rsidR="00D4719C" w:rsidRPr="00E16380">
        <w:rPr>
          <w:sz w:val="24"/>
          <w:szCs w:val="24"/>
        </w:rPr>
        <w:t>о</w:t>
      </w:r>
      <w:r w:rsidRPr="00E16380">
        <w:rPr>
          <w:sz w:val="24"/>
          <w:szCs w:val="24"/>
        </w:rPr>
        <w:t>бразец</w:t>
      </w:r>
      <w:r w:rsidR="002A476E" w:rsidRPr="00E16380">
        <w:rPr>
          <w:sz w:val="24"/>
          <w:szCs w:val="24"/>
        </w:rPr>
        <w:t xml:space="preserve"> № 2)</w:t>
      </w:r>
    </w:p>
    <w:p w:rsidR="00B3399A" w:rsidRPr="00E16380" w:rsidRDefault="00B3399A" w:rsidP="00B3399A">
      <w:pPr>
        <w:pStyle w:val="CommentSubject"/>
        <w:tabs>
          <w:tab w:val="left" w:pos="0"/>
        </w:tabs>
        <w:ind w:firstLine="720"/>
        <w:jc w:val="both"/>
        <w:rPr>
          <w:b w:val="0"/>
          <w:sz w:val="24"/>
          <w:szCs w:val="24"/>
          <w:lang w:val="bg-BG"/>
        </w:rPr>
      </w:pPr>
      <w:r w:rsidRPr="00E16380">
        <w:rPr>
          <w:b w:val="0"/>
          <w:sz w:val="24"/>
          <w:szCs w:val="24"/>
          <w:lang w:val="bg-BG"/>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B3399A" w:rsidRPr="00E16380" w:rsidRDefault="00B3399A" w:rsidP="00B3399A">
      <w:pPr>
        <w:tabs>
          <w:tab w:val="left" w:pos="0"/>
        </w:tabs>
        <w:autoSpaceDE w:val="0"/>
        <w:autoSpaceDN w:val="0"/>
        <w:adjustRightInd w:val="0"/>
        <w:ind w:firstLine="720"/>
        <w:jc w:val="both"/>
        <w:rPr>
          <w:sz w:val="24"/>
          <w:szCs w:val="24"/>
        </w:rPr>
      </w:pPr>
      <w:r w:rsidRPr="00E16380">
        <w:rPr>
          <w:sz w:val="24"/>
          <w:szCs w:val="24"/>
        </w:rPr>
        <w:t>б)</w:t>
      </w:r>
      <w:r w:rsidRPr="00E16380">
        <w:rPr>
          <w:bCs/>
          <w:sz w:val="24"/>
          <w:szCs w:val="24"/>
        </w:rPr>
        <w:t xml:space="preserve"> Декларация по чл. 47, ал. 9 от ЗОП </w:t>
      </w:r>
      <w:r w:rsidR="00D4719C" w:rsidRPr="00E16380">
        <w:rPr>
          <w:bCs/>
          <w:sz w:val="24"/>
          <w:szCs w:val="24"/>
        </w:rPr>
        <w:t>(о</w:t>
      </w:r>
      <w:r w:rsidRPr="00E16380">
        <w:rPr>
          <w:bCs/>
          <w:sz w:val="24"/>
          <w:szCs w:val="24"/>
        </w:rPr>
        <w:t xml:space="preserve">бразец № 3). </w:t>
      </w:r>
      <w:r w:rsidRPr="00E16380">
        <w:rPr>
          <w:sz w:val="24"/>
          <w:szCs w:val="24"/>
        </w:rPr>
        <w:t>Декларацията се попълва от лицата, които представляват участника.</w:t>
      </w:r>
    </w:p>
    <w:p w:rsidR="00B3399A" w:rsidRPr="00E16380" w:rsidRDefault="00B3399A" w:rsidP="00B3399A">
      <w:pPr>
        <w:tabs>
          <w:tab w:val="left" w:pos="0"/>
          <w:tab w:val="left" w:pos="567"/>
        </w:tabs>
        <w:ind w:firstLine="720"/>
        <w:jc w:val="both"/>
        <w:rPr>
          <w:sz w:val="24"/>
          <w:szCs w:val="24"/>
        </w:rPr>
      </w:pPr>
      <w:r w:rsidRPr="00E16380">
        <w:rPr>
          <w:bCs/>
          <w:sz w:val="24"/>
          <w:szCs w:val="24"/>
        </w:rPr>
        <w:t>3. Нотариално заверено пълномощно на лицето, упълномощено да представлява участника в процедурата</w:t>
      </w:r>
      <w:r w:rsidRPr="00E16380">
        <w:rPr>
          <w:sz w:val="24"/>
          <w:szCs w:val="24"/>
        </w:rPr>
        <w:t xml:space="preserve"> (когато участникът не се представлява от лицата, които имат право на това, съгласно документите му за регистрация).</w:t>
      </w:r>
    </w:p>
    <w:p w:rsidR="00B3399A" w:rsidRPr="00E16380" w:rsidRDefault="00B3399A" w:rsidP="00B3399A">
      <w:pPr>
        <w:pStyle w:val="BodyTextIndent3"/>
        <w:tabs>
          <w:tab w:val="left" w:pos="0"/>
        </w:tabs>
        <w:spacing w:after="0"/>
        <w:ind w:left="0" w:firstLine="720"/>
        <w:jc w:val="both"/>
        <w:rPr>
          <w:sz w:val="24"/>
          <w:szCs w:val="24"/>
        </w:rPr>
      </w:pPr>
      <w:r w:rsidRPr="00E16380">
        <w:rPr>
          <w:bCs/>
          <w:sz w:val="24"/>
          <w:szCs w:val="24"/>
        </w:rPr>
        <w:t xml:space="preserve">4. </w:t>
      </w:r>
      <w:r w:rsidRPr="00E16380">
        <w:rPr>
          <w:sz w:val="24"/>
          <w:szCs w:val="24"/>
          <w:lang w:eastAsia="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66709E" w:rsidRPr="00E16380" w:rsidRDefault="00B3399A" w:rsidP="00EB1A64">
      <w:pPr>
        <w:shd w:val="clear" w:color="auto" w:fill="FFFFFF"/>
        <w:ind w:firstLine="709"/>
        <w:jc w:val="both"/>
        <w:rPr>
          <w:b/>
          <w:i/>
          <w:sz w:val="24"/>
          <w:szCs w:val="24"/>
        </w:rPr>
      </w:pPr>
      <w:r w:rsidRPr="00E16380">
        <w:rPr>
          <w:sz w:val="24"/>
          <w:szCs w:val="24"/>
        </w:rPr>
        <w:t>5</w:t>
      </w:r>
      <w:r w:rsidR="006C0946" w:rsidRPr="00E16380">
        <w:rPr>
          <w:sz w:val="24"/>
          <w:szCs w:val="24"/>
        </w:rPr>
        <w:t xml:space="preserve">. </w:t>
      </w:r>
      <w:r w:rsidR="00F412AB" w:rsidRPr="00E16380">
        <w:rPr>
          <w:bCs/>
          <w:sz w:val="24"/>
          <w:szCs w:val="24"/>
        </w:rPr>
        <w:t>Списък-декларация</w:t>
      </w:r>
      <w:r w:rsidR="00F412AB" w:rsidRPr="00E16380">
        <w:rPr>
          <w:sz w:val="24"/>
          <w:szCs w:val="24"/>
        </w:rPr>
        <w:t xml:space="preserve"> на доставките, които са еднакви или сходни на предмета на настоящата поръчка</w:t>
      </w:r>
      <w:r w:rsidRPr="00E16380">
        <w:rPr>
          <w:sz w:val="24"/>
          <w:szCs w:val="24"/>
          <w:shd w:val="clear" w:color="auto" w:fill="FFFFFF"/>
        </w:rPr>
        <w:t>, изпълнени през последните три години, считано от датата на подаване на офертата, с посочване на стойностите, датите и получателите, заедно с доказате</w:t>
      </w:r>
      <w:r w:rsidR="00D4719C" w:rsidRPr="00E16380">
        <w:rPr>
          <w:sz w:val="24"/>
          <w:szCs w:val="24"/>
          <w:shd w:val="clear" w:color="auto" w:fill="FFFFFF"/>
        </w:rPr>
        <w:t>лство за извършената доставка (о</w:t>
      </w:r>
      <w:r w:rsidRPr="00E16380">
        <w:rPr>
          <w:sz w:val="24"/>
          <w:szCs w:val="24"/>
          <w:shd w:val="clear" w:color="auto" w:fill="FFFFFF"/>
        </w:rPr>
        <w:t xml:space="preserve">бразец № </w:t>
      </w:r>
      <w:r w:rsidR="00D4719C" w:rsidRPr="00E16380">
        <w:rPr>
          <w:sz w:val="24"/>
          <w:szCs w:val="24"/>
          <w:shd w:val="clear" w:color="auto" w:fill="FFFFFF"/>
        </w:rPr>
        <w:t>4</w:t>
      </w:r>
      <w:r w:rsidRPr="00E16380">
        <w:rPr>
          <w:sz w:val="24"/>
          <w:szCs w:val="24"/>
          <w:shd w:val="clear" w:color="auto" w:fill="FFFFFF"/>
        </w:rPr>
        <w:t>). Д</w:t>
      </w:r>
      <w:r w:rsidR="000029A2" w:rsidRPr="00E16380">
        <w:rPr>
          <w:sz w:val="24"/>
          <w:szCs w:val="24"/>
        </w:rPr>
        <w:t>оказателств</w:t>
      </w:r>
      <w:r w:rsidRPr="00E16380">
        <w:rPr>
          <w:sz w:val="24"/>
          <w:szCs w:val="24"/>
        </w:rPr>
        <w:t>а</w:t>
      </w:r>
      <w:r w:rsidR="000029A2" w:rsidRPr="00E16380">
        <w:rPr>
          <w:sz w:val="24"/>
          <w:szCs w:val="24"/>
        </w:rPr>
        <w:t>т</w:t>
      </w:r>
      <w:r w:rsidRPr="00E16380">
        <w:rPr>
          <w:sz w:val="24"/>
          <w:szCs w:val="24"/>
        </w:rPr>
        <w:t>а</w:t>
      </w:r>
      <w:r w:rsidR="000029A2" w:rsidRPr="00E16380">
        <w:rPr>
          <w:sz w:val="24"/>
          <w:szCs w:val="24"/>
        </w:rPr>
        <w:t xml:space="preserve"> за извърш</w:t>
      </w:r>
      <w:r w:rsidR="00575DFD" w:rsidRPr="00E16380">
        <w:rPr>
          <w:sz w:val="24"/>
          <w:szCs w:val="24"/>
        </w:rPr>
        <w:t xml:space="preserve">ената услуга се предоставя под формата на </w:t>
      </w:r>
      <w:r w:rsidR="000029A2" w:rsidRPr="00E16380">
        <w:rPr>
          <w:sz w:val="24"/>
          <w:szCs w:val="24"/>
        </w:rPr>
        <w:t xml:space="preserve">удостоверение, издадено от получателя или </w:t>
      </w:r>
      <w:r w:rsidR="00575DFD" w:rsidRPr="00E16380">
        <w:rPr>
          <w:sz w:val="24"/>
          <w:szCs w:val="24"/>
        </w:rPr>
        <w:t xml:space="preserve">от компетентен орган, или чрез </w:t>
      </w:r>
      <w:r w:rsidR="000029A2" w:rsidRPr="00E16380">
        <w:rPr>
          <w:sz w:val="24"/>
          <w:szCs w:val="24"/>
        </w:rPr>
        <w:t>посочване на публичен регистър, в който е публикувана информацията за услугата.</w:t>
      </w:r>
    </w:p>
    <w:p w:rsidR="00D4719C" w:rsidRPr="00E16380" w:rsidRDefault="00B3399A" w:rsidP="00F412AB">
      <w:pPr>
        <w:pStyle w:val="Default"/>
        <w:ind w:firstLine="709"/>
        <w:jc w:val="both"/>
      </w:pPr>
      <w:r w:rsidRPr="00E16380">
        <w:rPr>
          <w:color w:val="auto"/>
        </w:rPr>
        <w:lastRenderedPageBreak/>
        <w:t>6</w:t>
      </w:r>
      <w:r w:rsidR="0066709E" w:rsidRPr="00E16380">
        <w:rPr>
          <w:color w:val="auto"/>
        </w:rPr>
        <w:t xml:space="preserve">. </w:t>
      </w:r>
      <w:r w:rsidR="00F412AB" w:rsidRPr="00E16380">
        <w:rPr>
          <w:lang w:eastAsia="en-US"/>
        </w:rPr>
        <w:t>Доставяните консумативи (тонер касети и барабани) за наличната размножителна и печатна техника трябва да са „оригинални“ - фабрично нови, неупотребявани, нерециклирани, в оригинални фабрични опаковки, които не са спрени от производство към датата на изпълнение на доставката, произведени в заводите на производителите на съответната марка техника и да отговарят на всички технически и екологични показатели. Да отговарят на нормативно - установените изисквания за качество и за безопасност при употреба от крайни потребители. Не се допуска замяна с аналогични консумативи, извън продуктовата серия на фирмата производител на съответното устройство, за което се отнася консуматива. За това всеки участник представя декларация</w:t>
      </w:r>
      <w:r w:rsidR="00F412AB" w:rsidRPr="00E16380">
        <w:t>, че оферираните от него консумативи за копирна техника, отговарят на изискванията и характеристиките за „оригинални“ (свободен текст)</w:t>
      </w:r>
    </w:p>
    <w:p w:rsidR="00BF5E17" w:rsidRPr="00E16380" w:rsidRDefault="00D4719C" w:rsidP="00C54B34">
      <w:pPr>
        <w:pStyle w:val="CharCharChar"/>
        <w:tabs>
          <w:tab w:val="left" w:pos="1620"/>
          <w:tab w:val="left" w:pos="2880"/>
        </w:tabs>
        <w:ind w:firstLine="709"/>
        <w:jc w:val="both"/>
        <w:rPr>
          <w:rFonts w:ascii="Times New Roman" w:hAnsi="Times New Roman"/>
        </w:rPr>
      </w:pPr>
      <w:r w:rsidRPr="00E16380">
        <w:rPr>
          <w:rFonts w:ascii="Times New Roman" w:hAnsi="Times New Roman"/>
        </w:rPr>
        <w:t>7</w:t>
      </w:r>
      <w:r w:rsidR="00C75B0A" w:rsidRPr="00E16380">
        <w:rPr>
          <w:rFonts w:ascii="Times New Roman" w:hAnsi="Times New Roman"/>
        </w:rPr>
        <w:t xml:space="preserve">. </w:t>
      </w:r>
      <w:r w:rsidR="00C54B34" w:rsidRPr="00E16380">
        <w:rPr>
          <w:rFonts w:ascii="Times New Roman" w:hAnsi="Times New Roman"/>
          <w:lang w:eastAsia="bg-BG"/>
        </w:rPr>
        <w:t>Декларация за липса на обстоятелства по чл. 55, ал. 7 от ЗОП и чл. 8, ал. 8, т. 2 от ЗОП</w:t>
      </w:r>
      <w:r w:rsidR="00C54B34" w:rsidRPr="00E16380">
        <w:rPr>
          <w:rFonts w:ascii="Times New Roman" w:hAnsi="Times New Roman"/>
          <w:bCs/>
        </w:rPr>
        <w:t xml:space="preserve"> (образец № 5).</w:t>
      </w:r>
    </w:p>
    <w:p w:rsidR="00D4719C" w:rsidRPr="00E16380" w:rsidRDefault="00C54B34" w:rsidP="00D4719C">
      <w:pPr>
        <w:pStyle w:val="NoSpacing"/>
        <w:tabs>
          <w:tab w:val="left" w:pos="0"/>
        </w:tabs>
        <w:ind w:firstLine="720"/>
        <w:jc w:val="both"/>
        <w:rPr>
          <w:bCs/>
          <w:szCs w:val="24"/>
          <w:lang w:val="bg-BG"/>
        </w:rPr>
      </w:pPr>
      <w:r w:rsidRPr="00E16380">
        <w:rPr>
          <w:szCs w:val="24"/>
          <w:lang w:val="bg-BG"/>
        </w:rPr>
        <w:t>8</w:t>
      </w:r>
      <w:r w:rsidR="006C0946" w:rsidRPr="00E16380">
        <w:rPr>
          <w:szCs w:val="24"/>
          <w:lang w:val="bg-BG"/>
        </w:rPr>
        <w:t xml:space="preserve">. </w:t>
      </w:r>
      <w:r w:rsidRPr="00E16380">
        <w:rPr>
          <w:bCs/>
          <w:szCs w:val="24"/>
          <w:lang w:val="bg-BG"/>
        </w:rPr>
        <w:t xml:space="preserve">Декларация по чл. 56, ал. 1, т. 8 от ЗОП </w:t>
      </w:r>
      <w:r w:rsidRPr="00E16380">
        <w:rPr>
          <w:szCs w:val="24"/>
          <w:lang w:val="bg-BG"/>
        </w:rPr>
        <w:t xml:space="preserve">за използване/неизползване на подизпълнители и списък с имената им, с посочване на вида на работите, които ще извършват и дела на тяхното участие </w:t>
      </w:r>
      <w:r w:rsidRPr="00E16380">
        <w:rPr>
          <w:bCs/>
          <w:szCs w:val="24"/>
          <w:lang w:val="bg-BG"/>
        </w:rPr>
        <w:t>(образец № 6).</w:t>
      </w:r>
    </w:p>
    <w:p w:rsidR="00FD128F" w:rsidRPr="00E16380" w:rsidRDefault="00C54B34" w:rsidP="00FD128F">
      <w:pPr>
        <w:tabs>
          <w:tab w:val="left" w:pos="0"/>
        </w:tabs>
        <w:ind w:firstLine="720"/>
        <w:jc w:val="both"/>
        <w:rPr>
          <w:sz w:val="24"/>
          <w:szCs w:val="24"/>
        </w:rPr>
      </w:pPr>
      <w:r w:rsidRPr="00E16380">
        <w:rPr>
          <w:bCs/>
          <w:sz w:val="24"/>
          <w:szCs w:val="24"/>
        </w:rPr>
        <w:t>9</w:t>
      </w:r>
      <w:r w:rsidR="00FD128F" w:rsidRPr="00E16380">
        <w:rPr>
          <w:bCs/>
          <w:sz w:val="24"/>
          <w:szCs w:val="24"/>
        </w:rPr>
        <w:t xml:space="preserve">. Декларация за съгласие </w:t>
      </w:r>
      <w:r w:rsidR="00355FA0" w:rsidRPr="00E16380">
        <w:rPr>
          <w:bCs/>
          <w:sz w:val="24"/>
          <w:szCs w:val="24"/>
        </w:rPr>
        <w:t xml:space="preserve">за участие като подизпълнител (образец № </w:t>
      </w:r>
      <w:r w:rsidRPr="00E16380">
        <w:rPr>
          <w:bCs/>
          <w:sz w:val="24"/>
          <w:szCs w:val="24"/>
        </w:rPr>
        <w:t>7</w:t>
      </w:r>
      <w:r w:rsidR="00FD128F" w:rsidRPr="00E16380">
        <w:rPr>
          <w:bCs/>
          <w:sz w:val="24"/>
          <w:szCs w:val="24"/>
        </w:rPr>
        <w:t>).</w:t>
      </w:r>
    </w:p>
    <w:p w:rsidR="00FD128F" w:rsidRPr="00E16380" w:rsidRDefault="00FD128F" w:rsidP="00FD128F">
      <w:pPr>
        <w:tabs>
          <w:tab w:val="left" w:pos="0"/>
        </w:tabs>
        <w:ind w:firstLine="720"/>
        <w:jc w:val="both"/>
        <w:rPr>
          <w:sz w:val="24"/>
          <w:szCs w:val="24"/>
        </w:rPr>
      </w:pPr>
      <w:r w:rsidRPr="00E16380">
        <w:rPr>
          <w:sz w:val="24"/>
          <w:szCs w:val="24"/>
          <w:u w:val="single"/>
        </w:rPr>
        <w:t>Забележка:</w:t>
      </w:r>
      <w:r w:rsidRPr="00E16380">
        <w:rPr>
          <w:sz w:val="24"/>
          <w:szCs w:val="24"/>
        </w:rPr>
        <w:t xml:space="preserve"> когато офертата предвижда участие на подизпълнители, в нея се посочват имената на подизпълнителите, видът на работите, които ще извършват, както и делът на тяхното участие. Декларацията се попълва от всеки подизпълнител поотделно.</w:t>
      </w:r>
    </w:p>
    <w:p w:rsidR="00624A6B" w:rsidRPr="00E16380" w:rsidRDefault="00C54B34" w:rsidP="00624A6B">
      <w:pPr>
        <w:tabs>
          <w:tab w:val="left" w:pos="0"/>
        </w:tabs>
        <w:ind w:firstLine="720"/>
        <w:jc w:val="both"/>
        <w:rPr>
          <w:bCs/>
          <w:sz w:val="24"/>
          <w:szCs w:val="24"/>
        </w:rPr>
      </w:pPr>
      <w:r w:rsidRPr="00E16380">
        <w:rPr>
          <w:bCs/>
          <w:sz w:val="24"/>
          <w:szCs w:val="24"/>
        </w:rPr>
        <w:t>10</w:t>
      </w:r>
      <w:r w:rsidR="00FD128F" w:rsidRPr="00E16380">
        <w:rPr>
          <w:bCs/>
          <w:sz w:val="24"/>
          <w:szCs w:val="24"/>
        </w:rPr>
        <w:t>. Декларация по чл. 56, ал. 1, т. 12 от ЗОП за приемане на условията в п</w:t>
      </w:r>
      <w:r w:rsidR="00355FA0" w:rsidRPr="00E16380">
        <w:rPr>
          <w:bCs/>
          <w:sz w:val="24"/>
          <w:szCs w:val="24"/>
        </w:rPr>
        <w:t>роекта на догово</w:t>
      </w:r>
      <w:r w:rsidRPr="00E16380">
        <w:rPr>
          <w:bCs/>
          <w:sz w:val="24"/>
          <w:szCs w:val="24"/>
        </w:rPr>
        <w:t>ра (Образец № 8</w:t>
      </w:r>
      <w:r w:rsidR="00FD128F" w:rsidRPr="00E16380">
        <w:rPr>
          <w:bCs/>
          <w:sz w:val="24"/>
          <w:szCs w:val="24"/>
        </w:rPr>
        <w:t>).</w:t>
      </w:r>
    </w:p>
    <w:p w:rsidR="00624A6B" w:rsidRPr="00E16380" w:rsidRDefault="00624A6B" w:rsidP="00624A6B">
      <w:pPr>
        <w:tabs>
          <w:tab w:val="left" w:pos="0"/>
        </w:tabs>
        <w:ind w:firstLine="720"/>
        <w:jc w:val="both"/>
        <w:rPr>
          <w:i/>
          <w:sz w:val="24"/>
          <w:szCs w:val="24"/>
        </w:rPr>
      </w:pPr>
      <w:r w:rsidRPr="00E16380">
        <w:rPr>
          <w:iCs/>
          <w:sz w:val="24"/>
          <w:szCs w:val="24"/>
        </w:rPr>
        <w:t>1</w:t>
      </w:r>
      <w:r w:rsidR="00C54B34" w:rsidRPr="00E16380">
        <w:rPr>
          <w:iCs/>
          <w:sz w:val="24"/>
          <w:szCs w:val="24"/>
        </w:rPr>
        <w:t>1</w:t>
      </w:r>
      <w:r w:rsidRPr="00E16380">
        <w:rPr>
          <w:iCs/>
          <w:sz w:val="24"/>
          <w:szCs w:val="24"/>
        </w:rPr>
        <w:t xml:space="preserve">. </w:t>
      </w:r>
      <w:r w:rsidRPr="00E16380">
        <w:rPr>
          <w:bCs/>
          <w:sz w:val="24"/>
          <w:szCs w:val="24"/>
        </w:rPr>
        <w:t xml:space="preserve">Декларация </w:t>
      </w:r>
      <w:r w:rsidRPr="00E16380">
        <w:rPr>
          <w:sz w:val="24"/>
          <w:szCs w:val="24"/>
        </w:rPr>
        <w:t xml:space="preserve">по </w:t>
      </w:r>
      <w:r w:rsidRPr="00E16380">
        <w:rPr>
          <w:bCs/>
          <w:sz w:val="24"/>
          <w:szCs w:val="24"/>
        </w:rPr>
        <w:t xml:space="preserve">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E16380">
        <w:rPr>
          <w:bCs/>
          <w:sz w:val="24"/>
          <w:szCs w:val="24"/>
        </w:rPr>
        <w:t>деи</w:t>
      </w:r>
      <w:proofErr w:type="spellEnd"/>
      <w:r w:rsidRPr="00E16380">
        <w:rPr>
          <w:bCs/>
          <w:sz w:val="24"/>
          <w:szCs w:val="24"/>
        </w:rPr>
        <w:t>̆</w:t>
      </w:r>
      <w:proofErr w:type="spellStart"/>
      <w:r w:rsidRPr="00E16380">
        <w:rPr>
          <w:bCs/>
          <w:sz w:val="24"/>
          <w:szCs w:val="24"/>
        </w:rPr>
        <w:t>ств</w:t>
      </w:r>
      <w:r w:rsidR="00C54B34" w:rsidRPr="00E16380">
        <w:rPr>
          <w:bCs/>
          <w:sz w:val="24"/>
          <w:szCs w:val="24"/>
        </w:rPr>
        <w:t>ителни</w:t>
      </w:r>
      <w:proofErr w:type="spellEnd"/>
      <w:r w:rsidR="00C54B34" w:rsidRPr="00E16380">
        <w:rPr>
          <w:bCs/>
          <w:sz w:val="24"/>
          <w:szCs w:val="24"/>
        </w:rPr>
        <w:t xml:space="preserve"> собственици (образец № 9</w:t>
      </w:r>
      <w:r w:rsidRPr="00E16380">
        <w:rPr>
          <w:bCs/>
          <w:sz w:val="24"/>
          <w:szCs w:val="24"/>
        </w:rPr>
        <w:t>).</w:t>
      </w:r>
    </w:p>
    <w:p w:rsidR="00624A6B" w:rsidRPr="00E16380" w:rsidRDefault="002A1E67" w:rsidP="00624A6B">
      <w:pPr>
        <w:tabs>
          <w:tab w:val="left" w:pos="0"/>
        </w:tabs>
        <w:ind w:firstLine="720"/>
        <w:jc w:val="both"/>
        <w:rPr>
          <w:iCs/>
          <w:sz w:val="24"/>
          <w:szCs w:val="24"/>
        </w:rPr>
      </w:pPr>
      <w:r w:rsidRPr="00E16380">
        <w:rPr>
          <w:iCs/>
          <w:sz w:val="24"/>
          <w:szCs w:val="24"/>
        </w:rPr>
        <w:t>1</w:t>
      </w:r>
      <w:r w:rsidR="00C54B34" w:rsidRPr="00E16380">
        <w:rPr>
          <w:iCs/>
          <w:sz w:val="24"/>
          <w:szCs w:val="24"/>
        </w:rPr>
        <w:t>2</w:t>
      </w:r>
      <w:r w:rsidRPr="00E16380">
        <w:rPr>
          <w:iCs/>
          <w:sz w:val="24"/>
          <w:szCs w:val="24"/>
        </w:rPr>
        <w:t>. Документ за внесена гаранция за участие.</w:t>
      </w:r>
    </w:p>
    <w:p w:rsidR="00FD128F" w:rsidRPr="00E16380" w:rsidRDefault="00FD128F" w:rsidP="00624A6B">
      <w:pPr>
        <w:tabs>
          <w:tab w:val="left" w:pos="0"/>
        </w:tabs>
        <w:ind w:firstLine="720"/>
        <w:jc w:val="both"/>
        <w:rPr>
          <w:sz w:val="24"/>
          <w:szCs w:val="24"/>
        </w:rPr>
      </w:pPr>
      <w:r w:rsidRPr="00E16380">
        <w:rPr>
          <w:iCs/>
          <w:sz w:val="24"/>
          <w:szCs w:val="24"/>
        </w:rPr>
        <w:t>В случай, че участникът предвижда участие на подизпълнители, всеки от тях подава:</w:t>
      </w:r>
    </w:p>
    <w:p w:rsidR="00FD128F" w:rsidRPr="00E16380" w:rsidRDefault="00FD128F" w:rsidP="00624A6B">
      <w:pPr>
        <w:tabs>
          <w:tab w:val="left" w:pos="0"/>
        </w:tabs>
        <w:ind w:firstLine="720"/>
        <w:jc w:val="both"/>
        <w:rPr>
          <w:sz w:val="24"/>
          <w:szCs w:val="24"/>
        </w:rPr>
      </w:pPr>
      <w:r w:rsidRPr="00E16380">
        <w:rPr>
          <w:sz w:val="24"/>
          <w:szCs w:val="24"/>
        </w:rPr>
        <w:t>- Представяне на подизпълнителя (</w:t>
      </w:r>
      <w:r w:rsidRPr="00E16380">
        <w:rPr>
          <w:bCs/>
          <w:sz w:val="24"/>
          <w:szCs w:val="24"/>
        </w:rPr>
        <w:t>образец № 2</w:t>
      </w:r>
      <w:r w:rsidRPr="00E16380">
        <w:rPr>
          <w:sz w:val="24"/>
          <w:szCs w:val="24"/>
        </w:rPr>
        <w:t>) - оригинал</w:t>
      </w:r>
    </w:p>
    <w:p w:rsidR="00FD128F" w:rsidRPr="00E16380" w:rsidRDefault="00FD128F" w:rsidP="00624A6B">
      <w:pPr>
        <w:tabs>
          <w:tab w:val="left" w:pos="0"/>
          <w:tab w:val="left" w:pos="540"/>
        </w:tabs>
        <w:ind w:firstLine="720"/>
        <w:jc w:val="both"/>
        <w:rPr>
          <w:sz w:val="24"/>
          <w:szCs w:val="24"/>
        </w:rPr>
      </w:pPr>
      <w:r w:rsidRPr="00E16380">
        <w:rPr>
          <w:sz w:val="24"/>
          <w:szCs w:val="24"/>
        </w:rPr>
        <w:t xml:space="preserve">- Декларация по чл. 47, ал. 8 </w:t>
      </w:r>
      <w:r w:rsidRPr="00E16380">
        <w:rPr>
          <w:sz w:val="24"/>
          <w:szCs w:val="24"/>
          <w:shd w:val="clear" w:color="auto" w:fill="FEFEFE"/>
        </w:rPr>
        <w:t>от ЗОП</w:t>
      </w:r>
      <w:r w:rsidRPr="00E16380">
        <w:rPr>
          <w:sz w:val="24"/>
          <w:szCs w:val="24"/>
        </w:rPr>
        <w:t xml:space="preserve"> – за обстоятелствата по чл. 47, ал. 1 и ал. 5 от ЗОП (о</w:t>
      </w:r>
      <w:r w:rsidRPr="00E16380">
        <w:rPr>
          <w:bCs/>
          <w:sz w:val="24"/>
          <w:szCs w:val="24"/>
        </w:rPr>
        <w:t>бразец № 3а</w:t>
      </w:r>
      <w:r w:rsidRPr="00E16380">
        <w:rPr>
          <w:sz w:val="24"/>
          <w:szCs w:val="24"/>
        </w:rPr>
        <w:t>) - оригинал;</w:t>
      </w:r>
    </w:p>
    <w:p w:rsidR="00FD128F" w:rsidRPr="00E16380" w:rsidRDefault="00FD128F" w:rsidP="00FD128F">
      <w:pPr>
        <w:tabs>
          <w:tab w:val="left" w:pos="0"/>
          <w:tab w:val="left" w:pos="540"/>
        </w:tabs>
        <w:ind w:firstLine="720"/>
        <w:jc w:val="both"/>
        <w:rPr>
          <w:bCs/>
          <w:sz w:val="24"/>
          <w:szCs w:val="24"/>
        </w:rPr>
      </w:pPr>
      <w:r w:rsidRPr="00E16380">
        <w:rPr>
          <w:sz w:val="24"/>
          <w:szCs w:val="24"/>
        </w:rPr>
        <w:t xml:space="preserve">- Декларация от подизпълнителите </w:t>
      </w:r>
      <w:r w:rsidR="00C54B34" w:rsidRPr="00E16380">
        <w:rPr>
          <w:bCs/>
          <w:sz w:val="24"/>
          <w:szCs w:val="24"/>
        </w:rPr>
        <w:t>(образец № 7</w:t>
      </w:r>
      <w:r w:rsidRPr="00E16380">
        <w:rPr>
          <w:bCs/>
          <w:sz w:val="24"/>
          <w:szCs w:val="24"/>
        </w:rPr>
        <w:t>) - оригинал</w:t>
      </w:r>
    </w:p>
    <w:p w:rsidR="00FD128F" w:rsidRPr="00E16380" w:rsidRDefault="00FD128F" w:rsidP="00FD128F">
      <w:pPr>
        <w:tabs>
          <w:tab w:val="left" w:pos="0"/>
        </w:tabs>
        <w:ind w:firstLine="720"/>
        <w:jc w:val="both"/>
        <w:rPr>
          <w:sz w:val="24"/>
          <w:szCs w:val="24"/>
        </w:rPr>
      </w:pPr>
      <w:r w:rsidRPr="00E16380">
        <w:rPr>
          <w:sz w:val="24"/>
          <w:szCs w:val="24"/>
        </w:rPr>
        <w:t>Когато участник в процедурата е обединение, което не е юридическо лице:</w:t>
      </w:r>
    </w:p>
    <w:p w:rsidR="00FD128F" w:rsidRPr="00E16380" w:rsidRDefault="00FD128F" w:rsidP="00FD128F">
      <w:pPr>
        <w:tabs>
          <w:tab w:val="left" w:pos="0"/>
        </w:tabs>
        <w:ind w:firstLine="720"/>
        <w:jc w:val="both"/>
        <w:rPr>
          <w:sz w:val="24"/>
          <w:szCs w:val="24"/>
        </w:rPr>
      </w:pPr>
      <w:r w:rsidRPr="00E16380">
        <w:rPr>
          <w:sz w:val="24"/>
          <w:szCs w:val="24"/>
        </w:rPr>
        <w:t>- документите по чл. 56, ал. 1, т. 1, букви "а" и "б" от ЗОП (представяне на участника - Образец № 2 и декларации по чл. 47, ал. 9 от ЗОП - Образец № 3 се представят за всяко физическо или юридическо лице, включено в обединението;</w:t>
      </w:r>
    </w:p>
    <w:p w:rsidR="00FD128F" w:rsidRPr="00E16380" w:rsidRDefault="00FD128F" w:rsidP="00FD128F">
      <w:pPr>
        <w:tabs>
          <w:tab w:val="left" w:pos="0"/>
        </w:tabs>
        <w:ind w:firstLine="720"/>
        <w:jc w:val="both"/>
        <w:rPr>
          <w:sz w:val="24"/>
          <w:szCs w:val="24"/>
        </w:rPr>
      </w:pPr>
      <w:r w:rsidRPr="00E16380">
        <w:rPr>
          <w:sz w:val="24"/>
          <w:szCs w:val="24"/>
        </w:rPr>
        <w:t>- документите по чл. 56, ал. 1 т. 5 от ЗОП се представят само за участниците, чрез които обединението доказва съответствието си с критериите за подбор по чл. 25, ал. 2, т. 6 от ЗОП;</w:t>
      </w:r>
    </w:p>
    <w:p w:rsidR="006C0946" w:rsidRPr="00E16380" w:rsidRDefault="006C0946" w:rsidP="00EB1A64">
      <w:pPr>
        <w:tabs>
          <w:tab w:val="left" w:pos="7170"/>
        </w:tabs>
        <w:ind w:firstLine="709"/>
        <w:jc w:val="both"/>
        <w:rPr>
          <w:b/>
          <w:sz w:val="24"/>
          <w:szCs w:val="24"/>
          <w:u w:val="single"/>
        </w:rPr>
      </w:pPr>
      <w:r w:rsidRPr="00E16380">
        <w:rPr>
          <w:b/>
          <w:sz w:val="24"/>
          <w:szCs w:val="24"/>
          <w:u w:val="single"/>
        </w:rPr>
        <w:t>Плик № 2 „Предложение за изпълнение на поръчката”</w:t>
      </w:r>
    </w:p>
    <w:p w:rsidR="006C0946" w:rsidRPr="00E16380" w:rsidRDefault="00643B5A" w:rsidP="00EB1A64">
      <w:pPr>
        <w:pStyle w:val="BodyText"/>
        <w:ind w:firstLine="709"/>
        <w:jc w:val="both"/>
        <w:rPr>
          <w:sz w:val="24"/>
          <w:szCs w:val="24"/>
        </w:rPr>
      </w:pPr>
      <w:r w:rsidRPr="00E16380">
        <w:rPr>
          <w:sz w:val="24"/>
          <w:szCs w:val="24"/>
        </w:rPr>
        <w:t xml:space="preserve">1. </w:t>
      </w:r>
      <w:r w:rsidR="006C0946" w:rsidRPr="00E16380">
        <w:rPr>
          <w:sz w:val="24"/>
          <w:szCs w:val="24"/>
        </w:rPr>
        <w:t>Техническ</w:t>
      </w:r>
      <w:r w:rsidR="00C901A6" w:rsidRPr="00E16380">
        <w:rPr>
          <w:sz w:val="24"/>
          <w:szCs w:val="24"/>
        </w:rPr>
        <w:t>ото</w:t>
      </w:r>
      <w:r w:rsidR="006C0946" w:rsidRPr="00E16380">
        <w:rPr>
          <w:sz w:val="24"/>
          <w:szCs w:val="24"/>
        </w:rPr>
        <w:t xml:space="preserve"> </w:t>
      </w:r>
      <w:r w:rsidR="00FD128F" w:rsidRPr="00E16380">
        <w:rPr>
          <w:sz w:val="24"/>
          <w:szCs w:val="24"/>
        </w:rPr>
        <w:t>предложение</w:t>
      </w:r>
      <w:r w:rsidR="006C0946" w:rsidRPr="00E16380">
        <w:rPr>
          <w:sz w:val="24"/>
          <w:szCs w:val="24"/>
        </w:rPr>
        <w:t xml:space="preserve"> се изготвя по образец </w:t>
      </w:r>
      <w:r w:rsidR="00ED2A16" w:rsidRPr="00E16380">
        <w:rPr>
          <w:sz w:val="24"/>
          <w:szCs w:val="24"/>
        </w:rPr>
        <w:t>(</w:t>
      </w:r>
      <w:proofErr w:type="spellStart"/>
      <w:r w:rsidR="00FD128F" w:rsidRPr="00E16380">
        <w:rPr>
          <w:sz w:val="24"/>
          <w:szCs w:val="24"/>
        </w:rPr>
        <w:t>о</w:t>
      </w:r>
      <w:r w:rsidR="006C0946" w:rsidRPr="00E16380">
        <w:rPr>
          <w:sz w:val="24"/>
          <w:szCs w:val="24"/>
        </w:rPr>
        <w:t>бразец</w:t>
      </w:r>
      <w:proofErr w:type="spellEnd"/>
      <w:r w:rsidR="006C0946" w:rsidRPr="00E16380">
        <w:rPr>
          <w:sz w:val="24"/>
          <w:szCs w:val="24"/>
        </w:rPr>
        <w:t xml:space="preserve"> № </w:t>
      </w:r>
      <w:r w:rsidR="00FD128F" w:rsidRPr="00E16380">
        <w:rPr>
          <w:sz w:val="24"/>
          <w:szCs w:val="24"/>
        </w:rPr>
        <w:t>1</w:t>
      </w:r>
      <w:r w:rsidR="00C54B34" w:rsidRPr="00E16380">
        <w:rPr>
          <w:sz w:val="24"/>
          <w:szCs w:val="24"/>
        </w:rPr>
        <w:t>0</w:t>
      </w:r>
      <w:r w:rsidR="00ED2A16" w:rsidRPr="00E16380">
        <w:rPr>
          <w:sz w:val="24"/>
          <w:szCs w:val="24"/>
        </w:rPr>
        <w:t>)</w:t>
      </w:r>
      <w:r w:rsidR="00C54B34" w:rsidRPr="00E16380">
        <w:rPr>
          <w:sz w:val="24"/>
          <w:szCs w:val="24"/>
        </w:rPr>
        <w:t xml:space="preserve"> и трябва да съдържа:</w:t>
      </w:r>
    </w:p>
    <w:p w:rsidR="00C54B34" w:rsidRPr="00E16380" w:rsidRDefault="00FD128F" w:rsidP="00EB1A64">
      <w:pPr>
        <w:pStyle w:val="BodyText"/>
        <w:ind w:firstLine="709"/>
        <w:jc w:val="both"/>
        <w:rPr>
          <w:sz w:val="24"/>
          <w:szCs w:val="24"/>
        </w:rPr>
      </w:pPr>
      <w:r w:rsidRPr="00E16380">
        <w:rPr>
          <w:sz w:val="24"/>
          <w:szCs w:val="24"/>
        </w:rPr>
        <w:t>-</w:t>
      </w:r>
      <w:r w:rsidR="00ED2A16" w:rsidRPr="00E16380">
        <w:rPr>
          <w:sz w:val="24"/>
          <w:szCs w:val="24"/>
        </w:rPr>
        <w:t xml:space="preserve"> С</w:t>
      </w:r>
      <w:r w:rsidR="006C0946" w:rsidRPr="00E16380">
        <w:rPr>
          <w:sz w:val="24"/>
          <w:szCs w:val="24"/>
        </w:rPr>
        <w:t>рок за изпълнение на доставките</w:t>
      </w:r>
      <w:r w:rsidR="00C54B34" w:rsidRPr="00E16380">
        <w:rPr>
          <w:sz w:val="24"/>
          <w:szCs w:val="24"/>
        </w:rPr>
        <w:t xml:space="preserve"> до съответните структурни звена на Тракийски университет гр. Стара Загора;</w:t>
      </w:r>
    </w:p>
    <w:p w:rsidR="00C54B34" w:rsidRPr="00E16380" w:rsidRDefault="00C54B34" w:rsidP="00EB1A64">
      <w:pPr>
        <w:pStyle w:val="BodyText"/>
        <w:ind w:firstLine="709"/>
        <w:jc w:val="both"/>
        <w:rPr>
          <w:sz w:val="24"/>
          <w:szCs w:val="24"/>
        </w:rPr>
      </w:pPr>
      <w:r w:rsidRPr="00E16380">
        <w:rPr>
          <w:sz w:val="24"/>
          <w:szCs w:val="24"/>
        </w:rPr>
        <w:t>- Начин на организация на дейностите по доставката на заявените количества и видове консумативи до съответните структурни звена, кореспонденция с оторизираните от Възложителя лица за приемане на доставките, организация за изпълнение на неточни и липсващи ко</w:t>
      </w:r>
      <w:r w:rsidR="00C901A6" w:rsidRPr="00E16380">
        <w:rPr>
          <w:sz w:val="24"/>
          <w:szCs w:val="24"/>
        </w:rPr>
        <w:t xml:space="preserve">нсумативи и всички друго, </w:t>
      </w:r>
      <w:proofErr w:type="spellStart"/>
      <w:r w:rsidR="00C901A6" w:rsidRPr="00E16380">
        <w:rPr>
          <w:sz w:val="24"/>
          <w:szCs w:val="24"/>
        </w:rPr>
        <w:t>касаещ</w:t>
      </w:r>
      <w:r w:rsidRPr="00E16380">
        <w:rPr>
          <w:sz w:val="24"/>
          <w:szCs w:val="24"/>
        </w:rPr>
        <w:t>о</w:t>
      </w:r>
      <w:proofErr w:type="spellEnd"/>
      <w:r w:rsidRPr="00E16380">
        <w:rPr>
          <w:sz w:val="24"/>
          <w:szCs w:val="24"/>
        </w:rPr>
        <w:t xml:space="preserve"> изпълнението на поръчката.</w:t>
      </w:r>
    </w:p>
    <w:p w:rsidR="00F8126A" w:rsidRPr="00E16380" w:rsidRDefault="00F8126A" w:rsidP="00EB1A64">
      <w:pPr>
        <w:pStyle w:val="BodyText"/>
        <w:ind w:firstLine="709"/>
        <w:jc w:val="both"/>
        <w:rPr>
          <w:sz w:val="24"/>
          <w:szCs w:val="24"/>
        </w:rPr>
      </w:pPr>
      <w:r w:rsidRPr="00E16380">
        <w:rPr>
          <w:sz w:val="24"/>
          <w:szCs w:val="24"/>
        </w:rPr>
        <w:t>- Други допълнителни предложения и условия за изпълнение на поръчката.</w:t>
      </w:r>
    </w:p>
    <w:p w:rsidR="00643B5A" w:rsidRPr="00E16380" w:rsidRDefault="00643B5A" w:rsidP="00EB1A64">
      <w:pPr>
        <w:pStyle w:val="BodyTextIndent3"/>
        <w:spacing w:after="0"/>
        <w:ind w:left="0" w:firstLine="709"/>
        <w:jc w:val="both"/>
        <w:rPr>
          <w:sz w:val="24"/>
          <w:szCs w:val="24"/>
        </w:rPr>
      </w:pPr>
      <w:r w:rsidRPr="00E16380">
        <w:rPr>
          <w:sz w:val="24"/>
          <w:szCs w:val="24"/>
        </w:rPr>
        <w:t xml:space="preserve">2. </w:t>
      </w:r>
      <w:r w:rsidR="00C901A6" w:rsidRPr="00E16380">
        <w:rPr>
          <w:sz w:val="24"/>
          <w:szCs w:val="24"/>
        </w:rPr>
        <w:t xml:space="preserve">Техническото предложение </w:t>
      </w:r>
      <w:r w:rsidR="006C0946" w:rsidRPr="00E16380">
        <w:rPr>
          <w:sz w:val="24"/>
          <w:szCs w:val="24"/>
        </w:rPr>
        <w:t xml:space="preserve">и приложенията (ако има такива) се представят в един оригинал. Участниците попълват, подписват и подпечатват </w:t>
      </w:r>
      <w:r w:rsidR="00C901A6" w:rsidRPr="00E16380">
        <w:rPr>
          <w:sz w:val="24"/>
          <w:szCs w:val="24"/>
        </w:rPr>
        <w:t>Техническото предложение</w:t>
      </w:r>
      <w:r w:rsidRPr="00E16380">
        <w:rPr>
          <w:sz w:val="24"/>
          <w:szCs w:val="24"/>
        </w:rPr>
        <w:t>,</w:t>
      </w:r>
      <w:r w:rsidR="006C0946" w:rsidRPr="00E16380">
        <w:rPr>
          <w:sz w:val="24"/>
          <w:szCs w:val="24"/>
        </w:rPr>
        <w:t xml:space="preserve"> без да посочват цени. </w:t>
      </w:r>
    </w:p>
    <w:p w:rsidR="00CB1C83" w:rsidRPr="00E16380" w:rsidRDefault="00C54B34" w:rsidP="00CB1C83">
      <w:pPr>
        <w:tabs>
          <w:tab w:val="left" w:pos="0"/>
        </w:tabs>
        <w:autoSpaceDE w:val="0"/>
        <w:autoSpaceDN w:val="0"/>
        <w:ind w:firstLine="720"/>
        <w:jc w:val="both"/>
        <w:rPr>
          <w:sz w:val="24"/>
          <w:szCs w:val="24"/>
        </w:rPr>
      </w:pPr>
      <w:r w:rsidRPr="00E16380">
        <w:rPr>
          <w:sz w:val="24"/>
          <w:szCs w:val="24"/>
        </w:rPr>
        <w:t>3</w:t>
      </w:r>
      <w:r w:rsidR="007A225D" w:rsidRPr="00E16380">
        <w:rPr>
          <w:sz w:val="24"/>
          <w:szCs w:val="24"/>
        </w:rPr>
        <w:t xml:space="preserve">. </w:t>
      </w:r>
      <w:r w:rsidR="00CB1C83" w:rsidRPr="00E16380">
        <w:rPr>
          <w:sz w:val="24"/>
          <w:szCs w:val="24"/>
        </w:rPr>
        <w:t>Участникът може да посочи коя част от офертата му има конфиденциален характер и да изиска от възложителя да не я разкрива, за което трябва да представи декларация по чл. 33, ал. 4 от ЗОП</w:t>
      </w:r>
      <w:r w:rsidR="00624A6B" w:rsidRPr="00E16380">
        <w:rPr>
          <w:sz w:val="24"/>
          <w:szCs w:val="24"/>
        </w:rPr>
        <w:t xml:space="preserve"> – в свободен текст</w:t>
      </w:r>
      <w:r w:rsidR="00CB1C83" w:rsidRPr="00E16380">
        <w:rPr>
          <w:sz w:val="24"/>
          <w:szCs w:val="24"/>
        </w:rPr>
        <w:t>.</w:t>
      </w:r>
    </w:p>
    <w:p w:rsidR="00A94435" w:rsidRPr="00E16380" w:rsidRDefault="00C54B34" w:rsidP="00EB1A64">
      <w:pPr>
        <w:pStyle w:val="BodyTextIndent3"/>
        <w:spacing w:after="0"/>
        <w:ind w:left="0" w:firstLine="709"/>
        <w:jc w:val="both"/>
        <w:rPr>
          <w:sz w:val="24"/>
          <w:szCs w:val="24"/>
        </w:rPr>
      </w:pPr>
      <w:r w:rsidRPr="00E16380">
        <w:rPr>
          <w:sz w:val="24"/>
          <w:szCs w:val="24"/>
        </w:rPr>
        <w:lastRenderedPageBreak/>
        <w:t>4</w:t>
      </w:r>
      <w:r w:rsidR="00624A6B" w:rsidRPr="00E16380">
        <w:rPr>
          <w:sz w:val="24"/>
          <w:szCs w:val="24"/>
        </w:rPr>
        <w:t>.</w:t>
      </w:r>
      <w:r w:rsidR="00643B5A" w:rsidRPr="00E16380">
        <w:rPr>
          <w:sz w:val="24"/>
          <w:szCs w:val="24"/>
        </w:rPr>
        <w:t xml:space="preserve"> </w:t>
      </w:r>
      <w:r w:rsidR="00D40C13" w:rsidRPr="00E16380">
        <w:rPr>
          <w:sz w:val="24"/>
          <w:szCs w:val="24"/>
        </w:rPr>
        <w:t xml:space="preserve">Техническото предложение </w:t>
      </w:r>
      <w:r w:rsidR="00643B5A" w:rsidRPr="00E16380">
        <w:rPr>
          <w:sz w:val="24"/>
          <w:szCs w:val="24"/>
        </w:rPr>
        <w:t xml:space="preserve">не трябва да съдържа цени. </w:t>
      </w:r>
      <w:r w:rsidR="006C0946" w:rsidRPr="00E16380">
        <w:rPr>
          <w:sz w:val="24"/>
          <w:szCs w:val="24"/>
        </w:rPr>
        <w:t xml:space="preserve">Всякаква информация, свързана с цени, трябва да се съдържа единствено </w:t>
      </w:r>
      <w:r w:rsidR="004E2931" w:rsidRPr="00E16380">
        <w:rPr>
          <w:sz w:val="24"/>
          <w:szCs w:val="24"/>
        </w:rPr>
        <w:t>в ценовата оферта на участника.</w:t>
      </w:r>
    </w:p>
    <w:p w:rsidR="00180E91" w:rsidRPr="00E16380" w:rsidRDefault="00180E91" w:rsidP="00EB1A64">
      <w:pPr>
        <w:pStyle w:val="BodyTextIndent3"/>
        <w:spacing w:after="0"/>
        <w:ind w:left="0" w:firstLine="709"/>
        <w:jc w:val="both"/>
        <w:rPr>
          <w:sz w:val="24"/>
          <w:szCs w:val="24"/>
        </w:rPr>
      </w:pPr>
    </w:p>
    <w:p w:rsidR="006C0946" w:rsidRPr="00E16380" w:rsidRDefault="006C0946" w:rsidP="00EB1A64">
      <w:pPr>
        <w:pStyle w:val="Default"/>
        <w:ind w:firstLine="709"/>
        <w:jc w:val="both"/>
        <w:rPr>
          <w:bCs/>
          <w:iCs/>
          <w:color w:val="auto"/>
        </w:rPr>
      </w:pPr>
      <w:r w:rsidRPr="00E16380">
        <w:rPr>
          <w:b/>
          <w:bCs/>
          <w:iCs/>
          <w:color w:val="auto"/>
          <w:u w:val="single"/>
        </w:rPr>
        <w:t xml:space="preserve">Плик </w:t>
      </w:r>
      <w:r w:rsidR="00CB5130" w:rsidRPr="00E16380">
        <w:rPr>
          <w:b/>
          <w:bCs/>
          <w:iCs/>
          <w:color w:val="auto"/>
          <w:u w:val="single"/>
        </w:rPr>
        <w:t>№ 3 с надпис "Предлагана цена"</w:t>
      </w:r>
      <w:r w:rsidR="00CB1C83" w:rsidRPr="00E16380">
        <w:rPr>
          <w:b/>
          <w:bCs/>
          <w:iCs/>
          <w:color w:val="auto"/>
          <w:u w:val="single"/>
        </w:rPr>
        <w:t xml:space="preserve">. </w:t>
      </w:r>
      <w:r w:rsidRPr="00E16380">
        <w:rPr>
          <w:bCs/>
          <w:iCs/>
          <w:color w:val="auto"/>
        </w:rPr>
        <w:t>Този плик съ</w:t>
      </w:r>
      <w:r w:rsidR="00180E91" w:rsidRPr="00E16380">
        <w:rPr>
          <w:bCs/>
          <w:iCs/>
          <w:color w:val="auto"/>
        </w:rPr>
        <w:t>държа:</w:t>
      </w:r>
    </w:p>
    <w:p w:rsidR="006C0946" w:rsidRPr="00E16380" w:rsidRDefault="008649F0" w:rsidP="00EB1A64">
      <w:pPr>
        <w:pStyle w:val="Default"/>
        <w:ind w:firstLine="709"/>
        <w:jc w:val="both"/>
        <w:rPr>
          <w:color w:val="auto"/>
        </w:rPr>
      </w:pPr>
      <w:r w:rsidRPr="00E16380">
        <w:rPr>
          <w:bCs/>
          <w:color w:val="auto"/>
        </w:rPr>
        <w:t xml:space="preserve">1. </w:t>
      </w:r>
      <w:r w:rsidR="00CB1C83" w:rsidRPr="00E16380">
        <w:rPr>
          <w:bCs/>
          <w:color w:val="auto"/>
        </w:rPr>
        <w:t>Ценово предложение</w:t>
      </w:r>
      <w:r w:rsidR="006C0946" w:rsidRPr="00E16380">
        <w:rPr>
          <w:bCs/>
          <w:color w:val="auto"/>
        </w:rPr>
        <w:t xml:space="preserve"> за изпълнение на поръчката </w:t>
      </w:r>
      <w:r w:rsidR="006C0946" w:rsidRPr="00E16380">
        <w:rPr>
          <w:color w:val="auto"/>
        </w:rPr>
        <w:t>(оригинал)</w:t>
      </w:r>
      <w:r w:rsidRPr="00E16380">
        <w:rPr>
          <w:color w:val="auto"/>
        </w:rPr>
        <w:t xml:space="preserve"> по образец (</w:t>
      </w:r>
      <w:proofErr w:type="spellStart"/>
      <w:r w:rsidR="00CB1C83" w:rsidRPr="00E16380">
        <w:rPr>
          <w:color w:val="auto"/>
        </w:rPr>
        <w:t>о</w:t>
      </w:r>
      <w:r w:rsidR="006C0946" w:rsidRPr="00E16380">
        <w:rPr>
          <w:color w:val="auto"/>
        </w:rPr>
        <w:t>бразец</w:t>
      </w:r>
      <w:proofErr w:type="spellEnd"/>
      <w:r w:rsidR="006C0946" w:rsidRPr="00E16380">
        <w:rPr>
          <w:color w:val="auto"/>
        </w:rPr>
        <w:t xml:space="preserve"> </w:t>
      </w:r>
      <w:r w:rsidRPr="00E16380">
        <w:rPr>
          <w:color w:val="auto"/>
        </w:rPr>
        <w:t xml:space="preserve">№ </w:t>
      </w:r>
      <w:r w:rsidR="00C54B34" w:rsidRPr="00E16380">
        <w:rPr>
          <w:color w:val="auto"/>
        </w:rPr>
        <w:t>11</w:t>
      </w:r>
      <w:r w:rsidRPr="00E16380">
        <w:rPr>
          <w:color w:val="auto"/>
        </w:rPr>
        <w:t>)</w:t>
      </w:r>
      <w:r w:rsidR="00180E91" w:rsidRPr="00E16380">
        <w:rPr>
          <w:color w:val="auto"/>
        </w:rPr>
        <w:t xml:space="preserve"> и таблица (образец № 11а) с попълнени цени.</w:t>
      </w:r>
    </w:p>
    <w:p w:rsidR="006C0946" w:rsidRPr="00E16380" w:rsidRDefault="006C0946" w:rsidP="00EB1A64">
      <w:pPr>
        <w:pStyle w:val="Default"/>
        <w:ind w:firstLine="709"/>
        <w:jc w:val="both"/>
        <w:rPr>
          <w:color w:val="auto"/>
        </w:rPr>
      </w:pPr>
      <w:r w:rsidRPr="00E16380">
        <w:rPr>
          <w:color w:val="auto"/>
        </w:rPr>
        <w:t>Участникът няма право на варианти п</w:t>
      </w:r>
      <w:r w:rsidR="008649F0" w:rsidRPr="00E16380">
        <w:rPr>
          <w:color w:val="auto"/>
        </w:rPr>
        <w:t>ри попълване на ценовата оферта.</w:t>
      </w:r>
    </w:p>
    <w:p w:rsidR="001D431A" w:rsidRPr="00E16380" w:rsidRDefault="001D431A" w:rsidP="001D431A">
      <w:pPr>
        <w:ind w:firstLine="708"/>
        <w:jc w:val="both"/>
        <w:rPr>
          <w:sz w:val="24"/>
          <w:szCs w:val="24"/>
          <w:lang w:eastAsia="en-US"/>
        </w:rPr>
      </w:pPr>
      <w:r w:rsidRPr="00E16380">
        <w:rPr>
          <w:bCs/>
          <w:sz w:val="24"/>
          <w:szCs w:val="24"/>
          <w:lang w:eastAsia="en-US"/>
        </w:rPr>
        <w:t>Ценово предложение с</w:t>
      </w:r>
      <w:r w:rsidRPr="00E16380">
        <w:rPr>
          <w:sz w:val="24"/>
          <w:szCs w:val="24"/>
          <w:lang w:eastAsia="en-US"/>
        </w:rPr>
        <w:t>е подготвя от участника на хартиен и електронен носител по образец № 11 и образец 11а, а именно: попълнена по образеца ценова оферта към настоящата обществена поръчка,</w:t>
      </w:r>
      <w:r w:rsidRPr="00E16380">
        <w:rPr>
          <w:sz w:val="24"/>
          <w:szCs w:val="24"/>
          <w:u w:val="single"/>
          <w:lang w:eastAsia="en-US"/>
        </w:rPr>
        <w:t xml:space="preserve"> която задължително се представя и на магнитен/електронен носител (в </w:t>
      </w:r>
      <w:r w:rsidR="00884D4C" w:rsidRPr="00E16380">
        <w:rPr>
          <w:sz w:val="24"/>
          <w:szCs w:val="24"/>
          <w:u w:val="single"/>
          <w:lang w:val="en-US" w:eastAsia="en-US"/>
        </w:rPr>
        <w:t xml:space="preserve">MS </w:t>
      </w:r>
      <w:r w:rsidRPr="00E16380">
        <w:rPr>
          <w:sz w:val="24"/>
          <w:szCs w:val="24"/>
          <w:u w:val="single"/>
          <w:lang w:eastAsia="en-US"/>
        </w:rPr>
        <w:t>Excel формат (образец № 11а)</w:t>
      </w:r>
      <w:r w:rsidRPr="00E16380">
        <w:rPr>
          <w:sz w:val="24"/>
          <w:szCs w:val="24"/>
          <w:lang w:eastAsia="en-US"/>
        </w:rPr>
        <w:t>.</w:t>
      </w:r>
    </w:p>
    <w:p w:rsidR="001D431A" w:rsidRPr="00E16380" w:rsidRDefault="001D431A" w:rsidP="001D431A">
      <w:pPr>
        <w:ind w:firstLine="720"/>
        <w:jc w:val="both"/>
        <w:rPr>
          <w:b/>
          <w:sz w:val="24"/>
          <w:szCs w:val="24"/>
          <w:lang w:eastAsia="en-US"/>
        </w:rPr>
      </w:pPr>
      <w:r w:rsidRPr="00E16380">
        <w:rPr>
          <w:b/>
          <w:sz w:val="24"/>
          <w:szCs w:val="24"/>
          <w:lang w:eastAsia="en-US"/>
        </w:rPr>
        <w:t>Участникът е единствено отговорен за евентуално допуснати грешки или пропуски в изчисленията на предложените от него единични цени, както и при изчисляване на общата стойност на всички консумативи.</w:t>
      </w:r>
    </w:p>
    <w:p w:rsidR="009F54CF" w:rsidRPr="00E16380" w:rsidRDefault="001D431A" w:rsidP="009F54CF">
      <w:pPr>
        <w:ind w:firstLine="720"/>
        <w:jc w:val="both"/>
        <w:rPr>
          <w:sz w:val="24"/>
          <w:szCs w:val="24"/>
          <w:lang w:eastAsia="en-US"/>
        </w:rPr>
      </w:pPr>
      <w:r w:rsidRPr="00E16380">
        <w:rPr>
          <w:sz w:val="24"/>
          <w:szCs w:val="24"/>
          <w:lang w:eastAsia="en-US"/>
        </w:rPr>
        <w:t xml:space="preserve">В Ценовото предложение при несъответствие между цифровата и изписаната с думи обща цена ще се взима в предвид изписаната с думи. </w:t>
      </w:r>
      <w:r w:rsidR="009F54CF" w:rsidRPr="00E16380">
        <w:rPr>
          <w:sz w:val="24"/>
          <w:szCs w:val="24"/>
        </w:rPr>
        <w:t xml:space="preserve">При попълване на ценовото предложение, не </w:t>
      </w:r>
      <w:r w:rsidR="00884D4C" w:rsidRPr="00E16380">
        <w:rPr>
          <w:sz w:val="24"/>
          <w:szCs w:val="24"/>
        </w:rPr>
        <w:t>трябва да има разлика между общата</w:t>
      </w:r>
      <w:r w:rsidR="009F54CF" w:rsidRPr="00E16380">
        <w:rPr>
          <w:sz w:val="24"/>
          <w:szCs w:val="24"/>
        </w:rPr>
        <w:t xml:space="preserve"> цена в ценовото предложение </w:t>
      </w:r>
      <w:r w:rsidR="009F54CF" w:rsidRPr="00E16380">
        <w:rPr>
          <w:sz w:val="24"/>
          <w:szCs w:val="24"/>
          <w:lang w:eastAsia="en-US"/>
        </w:rPr>
        <w:t>(образец № 11)</w:t>
      </w:r>
      <w:r w:rsidR="00D40C13" w:rsidRPr="00E16380">
        <w:rPr>
          <w:sz w:val="24"/>
          <w:szCs w:val="24"/>
          <w:lang w:eastAsia="en-US"/>
        </w:rPr>
        <w:t xml:space="preserve"> </w:t>
      </w:r>
      <w:r w:rsidR="009F54CF" w:rsidRPr="00E16380">
        <w:rPr>
          <w:sz w:val="24"/>
          <w:szCs w:val="24"/>
        </w:rPr>
        <w:t xml:space="preserve">и общата цена в таблицата към ценовото предложение </w:t>
      </w:r>
      <w:r w:rsidR="009F54CF" w:rsidRPr="00E16380">
        <w:rPr>
          <w:sz w:val="24"/>
          <w:szCs w:val="24"/>
          <w:lang w:eastAsia="en-US"/>
        </w:rPr>
        <w:t>(образец № 11а)</w:t>
      </w:r>
      <w:r w:rsidR="009F54CF" w:rsidRPr="00E16380">
        <w:rPr>
          <w:sz w:val="24"/>
          <w:szCs w:val="24"/>
        </w:rPr>
        <w:t xml:space="preserve">. При различие между посочената обща цена, като сбор от цените на отделните артикули, Комисията взема за оценка общата цена в </w:t>
      </w:r>
      <w:r w:rsidR="009F54CF" w:rsidRPr="00E16380">
        <w:rPr>
          <w:sz w:val="24"/>
          <w:szCs w:val="24"/>
          <w:lang w:eastAsia="en-US"/>
        </w:rPr>
        <w:t>образец № 11.</w:t>
      </w:r>
    </w:p>
    <w:p w:rsidR="00180E91" w:rsidRPr="00E16380" w:rsidRDefault="00180E91" w:rsidP="00180E91">
      <w:pPr>
        <w:ind w:firstLine="720"/>
        <w:jc w:val="both"/>
        <w:rPr>
          <w:sz w:val="24"/>
          <w:szCs w:val="24"/>
          <w:lang w:eastAsia="en-US"/>
        </w:rPr>
      </w:pPr>
      <w:r w:rsidRPr="00E16380">
        <w:rPr>
          <w:sz w:val="24"/>
          <w:szCs w:val="24"/>
          <w:lang w:eastAsia="en-US"/>
        </w:rPr>
        <w:t>В случай, че при прегледа на представеното от участника ценово предложение се установи несъответствие с техническото задание на Възложителя от документацията за участие, като: липсващи редове, подмяна на устройства, предложени алтернативи, участникът ще бъде отстранен от участие в обществената поръчка.</w:t>
      </w:r>
    </w:p>
    <w:p w:rsidR="009F54CF" w:rsidRPr="00E16380" w:rsidRDefault="009F54CF" w:rsidP="009F54CF">
      <w:pPr>
        <w:ind w:firstLine="708"/>
        <w:jc w:val="both"/>
        <w:rPr>
          <w:sz w:val="24"/>
          <w:szCs w:val="24"/>
        </w:rPr>
      </w:pPr>
      <w:r w:rsidRPr="00E16380">
        <w:rPr>
          <w:sz w:val="24"/>
          <w:szCs w:val="24"/>
        </w:rPr>
        <w:t>Непосочване на цена на някой от артикулите е основание за отстраняване на участника.</w:t>
      </w:r>
    </w:p>
    <w:p w:rsidR="009F54CF" w:rsidRPr="00E16380" w:rsidRDefault="009F54CF" w:rsidP="009F54CF">
      <w:pPr>
        <w:ind w:firstLine="708"/>
        <w:jc w:val="both"/>
        <w:rPr>
          <w:sz w:val="24"/>
          <w:szCs w:val="24"/>
        </w:rPr>
      </w:pPr>
      <w:r w:rsidRPr="00E16380">
        <w:rPr>
          <w:sz w:val="24"/>
          <w:szCs w:val="24"/>
        </w:rPr>
        <w:t>Комисията ще разгледа всяка посочена единична цена, като при посочена единична цена, необичайно ниска спрямо действащите в момента пазарни цени за този артикул, участника ще се отстрани от участие.</w:t>
      </w:r>
    </w:p>
    <w:p w:rsidR="006C0946" w:rsidRPr="00E16380" w:rsidRDefault="006C0946" w:rsidP="00E20B23">
      <w:pPr>
        <w:ind w:firstLine="709"/>
        <w:jc w:val="both"/>
        <w:rPr>
          <w:sz w:val="24"/>
          <w:szCs w:val="24"/>
        </w:rPr>
      </w:pPr>
      <w:r w:rsidRPr="00E16380">
        <w:rPr>
          <w:sz w:val="24"/>
          <w:szCs w:val="24"/>
        </w:rPr>
        <w:t xml:space="preserve">Участникът трябва да посочи </w:t>
      </w:r>
      <w:r w:rsidR="00E20B23" w:rsidRPr="00E16380">
        <w:rPr>
          <w:sz w:val="24"/>
          <w:szCs w:val="24"/>
        </w:rPr>
        <w:t xml:space="preserve">единична цена </w:t>
      </w:r>
      <w:r w:rsidRPr="00E16380">
        <w:rPr>
          <w:sz w:val="24"/>
          <w:szCs w:val="24"/>
        </w:rPr>
        <w:t xml:space="preserve">за </w:t>
      </w:r>
      <w:r w:rsidR="00E20B23" w:rsidRPr="00E16380">
        <w:rPr>
          <w:sz w:val="24"/>
          <w:szCs w:val="24"/>
        </w:rPr>
        <w:t>определен консуматив</w:t>
      </w:r>
      <w:r w:rsidR="00D82FD2" w:rsidRPr="00E16380">
        <w:rPr>
          <w:sz w:val="24"/>
          <w:szCs w:val="24"/>
        </w:rPr>
        <w:t xml:space="preserve"> без </w:t>
      </w:r>
      <w:r w:rsidR="008649F0" w:rsidRPr="00E16380">
        <w:rPr>
          <w:sz w:val="24"/>
          <w:szCs w:val="24"/>
        </w:rPr>
        <w:t>включен ДДС.</w:t>
      </w:r>
      <w:r w:rsidR="00CB1C83" w:rsidRPr="00E16380">
        <w:rPr>
          <w:sz w:val="24"/>
          <w:szCs w:val="24"/>
        </w:rPr>
        <w:t xml:space="preserve"> </w:t>
      </w:r>
      <w:r w:rsidR="00E20B23" w:rsidRPr="00E16380">
        <w:rPr>
          <w:sz w:val="24"/>
          <w:szCs w:val="24"/>
        </w:rPr>
        <w:t>Комисията разглежда, сравнява и оценява предложената от участника обща цена за всички видове консумативи без ДДС.</w:t>
      </w:r>
    </w:p>
    <w:p w:rsidR="008649F0" w:rsidRPr="00E16380" w:rsidRDefault="008649F0" w:rsidP="00EB1A64">
      <w:pPr>
        <w:ind w:firstLine="709"/>
        <w:jc w:val="both"/>
        <w:rPr>
          <w:sz w:val="24"/>
          <w:szCs w:val="24"/>
        </w:rPr>
      </w:pPr>
      <w:r w:rsidRPr="00E16380">
        <w:rPr>
          <w:sz w:val="24"/>
          <w:szCs w:val="24"/>
        </w:rPr>
        <w:t xml:space="preserve">Всички цени в офертата на участника </w:t>
      </w:r>
      <w:r w:rsidR="00C548A1" w:rsidRPr="00E16380">
        <w:rPr>
          <w:sz w:val="24"/>
          <w:szCs w:val="24"/>
        </w:rPr>
        <w:t>задължително се посочват</w:t>
      </w:r>
      <w:r w:rsidRPr="00E16380">
        <w:rPr>
          <w:sz w:val="24"/>
          <w:szCs w:val="24"/>
        </w:rPr>
        <w:t xml:space="preserve"> в български лева.</w:t>
      </w:r>
    </w:p>
    <w:p w:rsidR="00787214" w:rsidRPr="00E16380" w:rsidRDefault="00787214" w:rsidP="00EB1A64">
      <w:pPr>
        <w:shd w:val="clear" w:color="auto" w:fill="FFFFFF"/>
        <w:autoSpaceDE w:val="0"/>
        <w:autoSpaceDN w:val="0"/>
        <w:ind w:firstLine="709"/>
        <w:rPr>
          <w:b/>
          <w:sz w:val="24"/>
          <w:szCs w:val="24"/>
        </w:rPr>
      </w:pPr>
    </w:p>
    <w:p w:rsidR="00C548A1" w:rsidRPr="00E16380" w:rsidRDefault="00985EC2" w:rsidP="00C548A1">
      <w:pPr>
        <w:widowControl w:val="0"/>
        <w:tabs>
          <w:tab w:val="left" w:pos="-993"/>
          <w:tab w:val="left" w:pos="0"/>
        </w:tabs>
        <w:autoSpaceDE w:val="0"/>
        <w:autoSpaceDN w:val="0"/>
        <w:adjustRightInd w:val="0"/>
        <w:jc w:val="both"/>
        <w:rPr>
          <w:b/>
          <w:sz w:val="24"/>
          <w:szCs w:val="24"/>
        </w:rPr>
      </w:pPr>
      <w:r w:rsidRPr="00E16380">
        <w:rPr>
          <w:b/>
          <w:sz w:val="24"/>
          <w:szCs w:val="24"/>
        </w:rPr>
        <w:tab/>
      </w:r>
      <w:r w:rsidR="00C548A1" w:rsidRPr="00E16380">
        <w:rPr>
          <w:b/>
          <w:sz w:val="24"/>
          <w:szCs w:val="24"/>
        </w:rPr>
        <w:t>I</w:t>
      </w:r>
      <w:r w:rsidRPr="00E16380">
        <w:rPr>
          <w:b/>
          <w:sz w:val="24"/>
          <w:szCs w:val="24"/>
        </w:rPr>
        <w:t>Х</w:t>
      </w:r>
      <w:r w:rsidR="00C548A1" w:rsidRPr="00E16380">
        <w:rPr>
          <w:b/>
          <w:sz w:val="24"/>
          <w:szCs w:val="24"/>
        </w:rPr>
        <w:t>. УСЛОВИЯ И РАЗМЕР НА ГАРАНЦИЯТА ЗА УЧАСТИЕ И ГАРАНЦИЯТА ЗА ИЗПЪЛНЕНИЕ</w:t>
      </w:r>
    </w:p>
    <w:p w:rsidR="00C548A1" w:rsidRPr="00E16380" w:rsidRDefault="00C548A1" w:rsidP="00C548A1">
      <w:pPr>
        <w:keepNext/>
        <w:ind w:firstLine="709"/>
        <w:jc w:val="both"/>
        <w:outlineLvl w:val="1"/>
        <w:rPr>
          <w:sz w:val="24"/>
          <w:szCs w:val="24"/>
        </w:rPr>
      </w:pPr>
      <w:r w:rsidRPr="00E16380">
        <w:rPr>
          <w:b/>
          <w:bCs/>
          <w:iCs/>
          <w:sz w:val="24"/>
          <w:szCs w:val="24"/>
          <w:lang w:eastAsia="en-US"/>
        </w:rPr>
        <w:t>1. Гаранция за участие</w:t>
      </w:r>
    </w:p>
    <w:p w:rsidR="00C548A1" w:rsidRPr="00E16380" w:rsidRDefault="003F6D96" w:rsidP="00C548A1">
      <w:pPr>
        <w:tabs>
          <w:tab w:val="num" w:pos="0"/>
        </w:tabs>
        <w:ind w:firstLine="720"/>
        <w:jc w:val="both"/>
        <w:rPr>
          <w:sz w:val="24"/>
          <w:szCs w:val="24"/>
          <w:lang w:eastAsia="en-US"/>
        </w:rPr>
      </w:pPr>
      <w:r w:rsidRPr="00E16380">
        <w:rPr>
          <w:sz w:val="24"/>
          <w:szCs w:val="24"/>
          <w:lang w:eastAsia="en-US"/>
        </w:rPr>
        <w:t>Гаран</w:t>
      </w:r>
      <w:r w:rsidR="00A910FC" w:rsidRPr="00E16380">
        <w:rPr>
          <w:sz w:val="24"/>
          <w:szCs w:val="24"/>
          <w:lang w:eastAsia="en-US"/>
        </w:rPr>
        <w:t>цията за участие е в размер на 7</w:t>
      </w:r>
      <w:r w:rsidR="00E16380">
        <w:rPr>
          <w:sz w:val="24"/>
          <w:szCs w:val="24"/>
          <w:lang w:eastAsia="en-US"/>
        </w:rPr>
        <w:t>25,00</w:t>
      </w:r>
      <w:r w:rsidRPr="00E16380">
        <w:rPr>
          <w:sz w:val="24"/>
          <w:szCs w:val="24"/>
          <w:lang w:eastAsia="en-US"/>
        </w:rPr>
        <w:t>лв. (осемстотин</w:t>
      </w:r>
      <w:r w:rsidR="00E16380">
        <w:rPr>
          <w:sz w:val="24"/>
          <w:szCs w:val="24"/>
          <w:lang w:eastAsia="en-US"/>
        </w:rPr>
        <w:t>, двадесет и пет</w:t>
      </w:r>
      <w:r w:rsidRPr="00E16380">
        <w:rPr>
          <w:sz w:val="24"/>
          <w:szCs w:val="24"/>
          <w:lang w:eastAsia="en-US"/>
        </w:rPr>
        <w:t xml:space="preserve"> лева). </w:t>
      </w:r>
      <w:r w:rsidR="00C548A1" w:rsidRPr="00E16380">
        <w:rPr>
          <w:sz w:val="24"/>
          <w:szCs w:val="24"/>
          <w:lang w:eastAsia="en-US"/>
        </w:rPr>
        <w:t>Гаранцията се представя в една от следните форми:</w:t>
      </w:r>
    </w:p>
    <w:p w:rsidR="00C548A1" w:rsidRPr="00E16380" w:rsidRDefault="00C548A1" w:rsidP="00C548A1">
      <w:pPr>
        <w:tabs>
          <w:tab w:val="num" w:pos="0"/>
          <w:tab w:val="num" w:pos="1260"/>
        </w:tabs>
        <w:ind w:firstLine="720"/>
        <w:rPr>
          <w:sz w:val="24"/>
          <w:szCs w:val="24"/>
        </w:rPr>
      </w:pPr>
      <w:r w:rsidRPr="00E16380">
        <w:rPr>
          <w:sz w:val="24"/>
          <w:szCs w:val="24"/>
        </w:rPr>
        <w:t>а) депозит на парична сума по сметка на Възложителя;</w:t>
      </w:r>
    </w:p>
    <w:p w:rsidR="00C548A1" w:rsidRPr="00E16380" w:rsidRDefault="00C548A1" w:rsidP="00C548A1">
      <w:pPr>
        <w:tabs>
          <w:tab w:val="num" w:pos="0"/>
          <w:tab w:val="num" w:pos="1260"/>
        </w:tabs>
        <w:ind w:firstLine="720"/>
        <w:rPr>
          <w:sz w:val="24"/>
          <w:szCs w:val="24"/>
        </w:rPr>
      </w:pPr>
      <w:r w:rsidRPr="00E16380">
        <w:rPr>
          <w:sz w:val="24"/>
          <w:szCs w:val="24"/>
        </w:rPr>
        <w:t>б) банкова гаранция в полза на Възложителя.</w:t>
      </w:r>
    </w:p>
    <w:p w:rsidR="00C548A1" w:rsidRPr="00E16380" w:rsidRDefault="00C548A1" w:rsidP="00C548A1">
      <w:pPr>
        <w:tabs>
          <w:tab w:val="num" w:pos="0"/>
          <w:tab w:val="left" w:pos="720"/>
        </w:tabs>
        <w:ind w:firstLine="720"/>
        <w:jc w:val="both"/>
        <w:rPr>
          <w:sz w:val="24"/>
          <w:szCs w:val="24"/>
        </w:rPr>
      </w:pPr>
      <w:r w:rsidRPr="00E16380">
        <w:rPr>
          <w:sz w:val="24"/>
          <w:szCs w:val="24"/>
        </w:rPr>
        <w:t xml:space="preserve">Участникът сам избира формата на гаранцията за участие. Когато участник в процедурата е обединение, което не е юридическо лице, всеки от участниците в обединението може да бъде </w:t>
      </w:r>
      <w:proofErr w:type="spellStart"/>
      <w:r w:rsidRPr="00E16380">
        <w:rPr>
          <w:sz w:val="24"/>
          <w:szCs w:val="24"/>
        </w:rPr>
        <w:t>наредител</w:t>
      </w:r>
      <w:proofErr w:type="spellEnd"/>
      <w:r w:rsidRPr="00E16380">
        <w:rPr>
          <w:sz w:val="24"/>
          <w:szCs w:val="24"/>
        </w:rPr>
        <w:t xml:space="preserve"> по банковата гаранция, съответно вносител на сумата по гаранцията.</w:t>
      </w:r>
    </w:p>
    <w:p w:rsidR="00C548A1" w:rsidRPr="00E16380" w:rsidRDefault="00C548A1" w:rsidP="00C548A1">
      <w:pPr>
        <w:tabs>
          <w:tab w:val="num" w:pos="0"/>
        </w:tabs>
        <w:ind w:firstLine="720"/>
        <w:jc w:val="both"/>
        <w:rPr>
          <w:sz w:val="24"/>
          <w:szCs w:val="24"/>
          <w:lang w:eastAsia="en-US"/>
        </w:rPr>
      </w:pPr>
      <w:r w:rsidRPr="00E16380">
        <w:rPr>
          <w:sz w:val="24"/>
          <w:szCs w:val="24"/>
          <w:lang w:eastAsia="en-US"/>
        </w:rPr>
        <w:t>При избор на гаранция за участие - парична сума, то тя следва да се внесе по банков път по следната сметка:</w:t>
      </w:r>
    </w:p>
    <w:p w:rsidR="00D82FD2" w:rsidRPr="00E16380" w:rsidRDefault="00C548A1" w:rsidP="00D82FD2">
      <w:pPr>
        <w:ind w:firstLine="709"/>
        <w:jc w:val="both"/>
        <w:rPr>
          <w:sz w:val="24"/>
          <w:szCs w:val="24"/>
        </w:rPr>
      </w:pPr>
      <w:r w:rsidRPr="00E16380">
        <w:rPr>
          <w:sz w:val="24"/>
          <w:szCs w:val="24"/>
          <w:lang w:eastAsia="en-US"/>
        </w:rPr>
        <w:t xml:space="preserve">Банка: </w:t>
      </w:r>
      <w:proofErr w:type="spellStart"/>
      <w:r w:rsidR="00D82FD2" w:rsidRPr="00E16380">
        <w:rPr>
          <w:sz w:val="24"/>
          <w:szCs w:val="24"/>
        </w:rPr>
        <w:t>УниКредит</w:t>
      </w:r>
      <w:proofErr w:type="spellEnd"/>
      <w:r w:rsidR="00D82FD2" w:rsidRPr="00E16380">
        <w:rPr>
          <w:sz w:val="24"/>
          <w:szCs w:val="24"/>
        </w:rPr>
        <w:t xml:space="preserve"> Булбанк АД клон гр. Стара Загора, </w:t>
      </w:r>
    </w:p>
    <w:p w:rsidR="00C548A1" w:rsidRPr="00E16380" w:rsidRDefault="00C548A1" w:rsidP="00C548A1">
      <w:pPr>
        <w:tabs>
          <w:tab w:val="left" w:pos="0"/>
        </w:tabs>
        <w:ind w:firstLine="720"/>
        <w:jc w:val="both"/>
        <w:rPr>
          <w:b/>
          <w:sz w:val="24"/>
          <w:szCs w:val="24"/>
          <w:lang w:eastAsia="en-US"/>
        </w:rPr>
      </w:pPr>
      <w:r w:rsidRPr="00E16380">
        <w:rPr>
          <w:sz w:val="24"/>
          <w:szCs w:val="24"/>
          <w:lang w:eastAsia="en-US"/>
        </w:rPr>
        <w:t xml:space="preserve">Банков код (BIC): </w:t>
      </w:r>
      <w:r w:rsidR="00187DFC" w:rsidRPr="00E16380">
        <w:rPr>
          <w:sz w:val="24"/>
          <w:szCs w:val="24"/>
        </w:rPr>
        <w:t>UNCRBGSF</w:t>
      </w:r>
    </w:p>
    <w:p w:rsidR="00C548A1" w:rsidRPr="00E16380" w:rsidRDefault="00C548A1" w:rsidP="00C548A1">
      <w:pPr>
        <w:tabs>
          <w:tab w:val="left" w:pos="0"/>
        </w:tabs>
        <w:ind w:firstLine="720"/>
        <w:jc w:val="both"/>
        <w:rPr>
          <w:rFonts w:eastAsia="Lucida Sans Unicode"/>
          <w:sz w:val="24"/>
          <w:szCs w:val="24"/>
          <w:lang w:eastAsia="en-US"/>
        </w:rPr>
      </w:pPr>
      <w:r w:rsidRPr="00E16380">
        <w:rPr>
          <w:sz w:val="24"/>
          <w:szCs w:val="24"/>
          <w:lang w:eastAsia="en-US"/>
        </w:rPr>
        <w:t xml:space="preserve">Банкова сметка (IBAN): </w:t>
      </w:r>
      <w:r w:rsidRPr="00E16380">
        <w:rPr>
          <w:b/>
          <w:sz w:val="24"/>
          <w:szCs w:val="24"/>
          <w:lang w:eastAsia="en-US"/>
        </w:rPr>
        <w:t xml:space="preserve">BG </w:t>
      </w:r>
      <w:r w:rsidR="00187DFC" w:rsidRPr="00E16380">
        <w:rPr>
          <w:sz w:val="24"/>
          <w:szCs w:val="24"/>
        </w:rPr>
        <w:t>70 UNCR 7630 3300 0007 69</w:t>
      </w:r>
    </w:p>
    <w:p w:rsidR="00C548A1" w:rsidRPr="00E16380" w:rsidRDefault="00C548A1" w:rsidP="00C548A1">
      <w:pPr>
        <w:tabs>
          <w:tab w:val="num" w:pos="0"/>
        </w:tabs>
        <w:ind w:firstLine="720"/>
        <w:jc w:val="both"/>
        <w:rPr>
          <w:sz w:val="24"/>
          <w:szCs w:val="24"/>
        </w:rPr>
      </w:pPr>
      <w:r w:rsidRPr="00E16380">
        <w:rPr>
          <w:sz w:val="24"/>
          <w:szCs w:val="24"/>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w:t>
      </w:r>
      <w:r w:rsidRPr="00E16380">
        <w:rPr>
          <w:sz w:val="24"/>
          <w:szCs w:val="24"/>
        </w:rPr>
        <w:lastRenderedPageBreak/>
        <w:t>превел парите по електронен път (електронно банкиране), той следва да завери съответния документ с неговия подпис и печат.</w:t>
      </w:r>
    </w:p>
    <w:p w:rsidR="00C548A1" w:rsidRPr="00E16380" w:rsidRDefault="00C548A1" w:rsidP="00C548A1">
      <w:pPr>
        <w:tabs>
          <w:tab w:val="num" w:pos="0"/>
        </w:tabs>
        <w:ind w:firstLine="720"/>
        <w:jc w:val="both"/>
        <w:rPr>
          <w:sz w:val="24"/>
          <w:szCs w:val="24"/>
          <w:lang w:eastAsia="en-US"/>
        </w:rPr>
      </w:pPr>
      <w:r w:rsidRPr="00E16380">
        <w:rPr>
          <w:sz w:val="24"/>
          <w:szCs w:val="24"/>
          <w:lang w:eastAsia="en-US"/>
        </w:rPr>
        <w:t xml:space="preserve">В случай, че участникът представя банкова гаранция, то същата трябва да бъде открита в съответствие с условията </w:t>
      </w:r>
      <w:r w:rsidR="002C16E2" w:rsidRPr="00E16380">
        <w:rPr>
          <w:sz w:val="24"/>
          <w:szCs w:val="24"/>
          <w:lang w:eastAsia="en-US"/>
        </w:rPr>
        <w:t>на Възложителя.</w:t>
      </w:r>
      <w:r w:rsidRPr="00E16380">
        <w:rPr>
          <w:sz w:val="24"/>
          <w:szCs w:val="24"/>
          <w:lang w:eastAsia="en-US"/>
        </w:rPr>
        <w:t xml:space="preserve"> 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w:t>
      </w:r>
      <w:r w:rsidR="002C16E2" w:rsidRPr="00E16380">
        <w:rPr>
          <w:sz w:val="24"/>
          <w:szCs w:val="24"/>
          <w:lang w:eastAsia="en-US"/>
        </w:rPr>
        <w:t xml:space="preserve"> искане на В</w:t>
      </w:r>
      <w:r w:rsidRPr="00E16380">
        <w:rPr>
          <w:sz w:val="24"/>
          <w:szCs w:val="24"/>
          <w:lang w:eastAsia="en-US"/>
        </w:rPr>
        <w:t xml:space="preserve">ъзложителя, подписано от </w:t>
      </w:r>
      <w:r w:rsidR="002C16E2" w:rsidRPr="00E16380">
        <w:rPr>
          <w:sz w:val="24"/>
          <w:szCs w:val="24"/>
          <w:lang w:eastAsia="en-US"/>
        </w:rPr>
        <w:t>Ректора на Тракийски университет гр. Стара Загора</w:t>
      </w:r>
      <w:r w:rsidRPr="00E16380">
        <w:rPr>
          <w:sz w:val="24"/>
          <w:szCs w:val="24"/>
          <w:lang w:eastAsia="en-US"/>
        </w:rPr>
        <w:t xml:space="preserve"> или упълномощено от него длъжностно лице. Валидността на гаранцията за участие следва да бъде не по-малко от 30 календарни дни след изтичане на срока на валидност на офертата.</w:t>
      </w:r>
    </w:p>
    <w:p w:rsidR="00C548A1" w:rsidRPr="00E16380" w:rsidRDefault="00C548A1" w:rsidP="00C548A1">
      <w:pPr>
        <w:tabs>
          <w:tab w:val="num" w:pos="0"/>
        </w:tabs>
        <w:ind w:firstLine="720"/>
        <w:jc w:val="both"/>
        <w:rPr>
          <w:sz w:val="24"/>
          <w:szCs w:val="24"/>
          <w:lang w:eastAsia="en-US"/>
        </w:rPr>
      </w:pPr>
      <w:r w:rsidRPr="00E16380">
        <w:rPr>
          <w:sz w:val="24"/>
          <w:szCs w:val="24"/>
          <w:lang w:eastAsia="en-US"/>
        </w:rPr>
        <w:t>Банковите разходи по откриването на гаранциите са за сметка на участниците. Разходите по евентуално</w:t>
      </w:r>
      <w:r w:rsidR="002C16E2" w:rsidRPr="00E16380">
        <w:rPr>
          <w:sz w:val="24"/>
          <w:szCs w:val="24"/>
          <w:lang w:eastAsia="en-US"/>
        </w:rPr>
        <w:t>то им усвояване - за сметка на В</w:t>
      </w:r>
      <w:r w:rsidRPr="00E16380">
        <w:rPr>
          <w:sz w:val="24"/>
          <w:szCs w:val="24"/>
          <w:lang w:eastAsia="en-US"/>
        </w:rPr>
        <w:t>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w:t>
      </w:r>
    </w:p>
    <w:p w:rsidR="00C548A1" w:rsidRPr="00E16380" w:rsidRDefault="00C548A1" w:rsidP="00C548A1">
      <w:pPr>
        <w:tabs>
          <w:tab w:val="num" w:pos="0"/>
        </w:tabs>
        <w:ind w:firstLine="720"/>
        <w:jc w:val="both"/>
        <w:rPr>
          <w:sz w:val="24"/>
          <w:szCs w:val="24"/>
        </w:rPr>
      </w:pPr>
      <w:r w:rsidRPr="00E16380">
        <w:rPr>
          <w:iCs/>
          <w:sz w:val="24"/>
          <w:szCs w:val="24"/>
        </w:rPr>
        <w:t>Задържането и освобождаването на гаранцията за участие</w:t>
      </w:r>
      <w:r w:rsidRPr="00E16380">
        <w:rPr>
          <w:sz w:val="24"/>
          <w:szCs w:val="24"/>
        </w:rPr>
        <w:t xml:space="preserve"> става при условията и по реда на чл. 61 и чл. 62 от ЗОП.</w:t>
      </w:r>
    </w:p>
    <w:p w:rsidR="00C548A1" w:rsidRPr="00E16380" w:rsidRDefault="00C548A1" w:rsidP="00C548A1">
      <w:pPr>
        <w:tabs>
          <w:tab w:val="num" w:pos="0"/>
        </w:tabs>
        <w:ind w:firstLine="720"/>
        <w:jc w:val="both"/>
        <w:rPr>
          <w:sz w:val="24"/>
          <w:szCs w:val="24"/>
        </w:rPr>
      </w:pPr>
      <w:r w:rsidRPr="00E16380">
        <w:rPr>
          <w:bCs/>
          <w:iCs/>
          <w:sz w:val="24"/>
          <w:szCs w:val="24"/>
        </w:rPr>
        <w:t xml:space="preserve">Гаранцията за участие в процедурата се задържа </w:t>
      </w:r>
      <w:r w:rsidRPr="00E16380">
        <w:rPr>
          <w:sz w:val="24"/>
          <w:szCs w:val="24"/>
        </w:rPr>
        <w:t>в следните случаи:</w:t>
      </w:r>
    </w:p>
    <w:p w:rsidR="00C548A1" w:rsidRPr="00E16380" w:rsidRDefault="00C548A1" w:rsidP="002C16E2">
      <w:pPr>
        <w:numPr>
          <w:ilvl w:val="0"/>
          <w:numId w:val="19"/>
        </w:numPr>
        <w:tabs>
          <w:tab w:val="clear" w:pos="1200"/>
          <w:tab w:val="num" w:pos="-1134"/>
          <w:tab w:val="num" w:pos="-851"/>
        </w:tabs>
        <w:ind w:left="0" w:firstLine="720"/>
        <w:jc w:val="both"/>
        <w:rPr>
          <w:sz w:val="24"/>
          <w:szCs w:val="24"/>
        </w:rPr>
      </w:pPr>
      <w:r w:rsidRPr="00E16380">
        <w:rPr>
          <w:sz w:val="24"/>
          <w:szCs w:val="24"/>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C548A1" w:rsidRPr="00E16380" w:rsidRDefault="00C548A1" w:rsidP="002C16E2">
      <w:pPr>
        <w:numPr>
          <w:ilvl w:val="0"/>
          <w:numId w:val="19"/>
        </w:numPr>
        <w:tabs>
          <w:tab w:val="clear" w:pos="1200"/>
          <w:tab w:val="num" w:pos="-1134"/>
          <w:tab w:val="num" w:pos="-851"/>
        </w:tabs>
        <w:ind w:left="0" w:firstLine="720"/>
        <w:jc w:val="both"/>
        <w:rPr>
          <w:sz w:val="24"/>
          <w:szCs w:val="24"/>
        </w:rPr>
      </w:pPr>
      <w:r w:rsidRPr="00E16380">
        <w:rPr>
          <w:sz w:val="24"/>
          <w:szCs w:val="24"/>
        </w:rPr>
        <w:t>Възложителят има право да усвои гаранцията за участие независимо от нейната форма, когато участникът:</w:t>
      </w:r>
    </w:p>
    <w:p w:rsidR="00C548A1" w:rsidRPr="00E16380" w:rsidRDefault="00C548A1" w:rsidP="002C16E2">
      <w:pPr>
        <w:numPr>
          <w:ilvl w:val="0"/>
          <w:numId w:val="20"/>
        </w:numPr>
        <w:tabs>
          <w:tab w:val="num" w:pos="-1134"/>
          <w:tab w:val="num" w:pos="-851"/>
        </w:tabs>
        <w:ind w:left="0" w:firstLine="720"/>
        <w:jc w:val="both"/>
        <w:rPr>
          <w:sz w:val="24"/>
          <w:szCs w:val="24"/>
        </w:rPr>
      </w:pPr>
      <w:r w:rsidRPr="00E16380">
        <w:rPr>
          <w:sz w:val="24"/>
          <w:szCs w:val="24"/>
        </w:rPr>
        <w:t>оттегли офертата си след изтичането на срока за получаване на оферти;</w:t>
      </w:r>
    </w:p>
    <w:p w:rsidR="00C548A1" w:rsidRPr="00E16380" w:rsidRDefault="00C548A1" w:rsidP="002C16E2">
      <w:pPr>
        <w:numPr>
          <w:ilvl w:val="0"/>
          <w:numId w:val="20"/>
        </w:numPr>
        <w:tabs>
          <w:tab w:val="num" w:pos="-1134"/>
          <w:tab w:val="num" w:pos="-851"/>
        </w:tabs>
        <w:ind w:left="0" w:firstLine="720"/>
        <w:jc w:val="both"/>
        <w:rPr>
          <w:sz w:val="24"/>
          <w:szCs w:val="24"/>
        </w:rPr>
      </w:pPr>
      <w:r w:rsidRPr="00E16380">
        <w:rPr>
          <w:sz w:val="24"/>
          <w:szCs w:val="24"/>
        </w:rPr>
        <w:t>е определен за изпълнител, но не изпълни задължението си да сключи договор за обществена поръчка.</w:t>
      </w:r>
    </w:p>
    <w:p w:rsidR="00C548A1" w:rsidRPr="00E16380" w:rsidRDefault="00C548A1" w:rsidP="00C548A1">
      <w:pPr>
        <w:tabs>
          <w:tab w:val="num" w:pos="-240"/>
          <w:tab w:val="num" w:pos="426"/>
        </w:tabs>
        <w:ind w:firstLine="720"/>
        <w:jc w:val="both"/>
        <w:rPr>
          <w:sz w:val="24"/>
          <w:szCs w:val="24"/>
        </w:rPr>
      </w:pPr>
      <w:r w:rsidRPr="00E16380">
        <w:rPr>
          <w:bCs/>
          <w:iCs/>
          <w:sz w:val="24"/>
          <w:szCs w:val="24"/>
        </w:rPr>
        <w:t>Гаранцията за участие се освобождава</w:t>
      </w:r>
      <w:r w:rsidRPr="00E16380">
        <w:rPr>
          <w:sz w:val="24"/>
          <w:szCs w:val="24"/>
        </w:rPr>
        <w:t>, както следва:</w:t>
      </w:r>
    </w:p>
    <w:p w:rsidR="00C548A1" w:rsidRPr="00E16380" w:rsidRDefault="00C548A1" w:rsidP="002C16E2">
      <w:pPr>
        <w:numPr>
          <w:ilvl w:val="0"/>
          <w:numId w:val="19"/>
        </w:numPr>
        <w:tabs>
          <w:tab w:val="clear" w:pos="1200"/>
          <w:tab w:val="num" w:pos="-851"/>
          <w:tab w:val="num" w:pos="-709"/>
        </w:tabs>
        <w:ind w:left="0" w:firstLine="720"/>
        <w:jc w:val="both"/>
        <w:rPr>
          <w:sz w:val="24"/>
          <w:szCs w:val="24"/>
        </w:rPr>
      </w:pPr>
      <w:r w:rsidRPr="00E16380">
        <w:rPr>
          <w:sz w:val="24"/>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C548A1" w:rsidRPr="00E16380" w:rsidRDefault="00C548A1" w:rsidP="002C16E2">
      <w:pPr>
        <w:numPr>
          <w:ilvl w:val="0"/>
          <w:numId w:val="19"/>
        </w:numPr>
        <w:tabs>
          <w:tab w:val="clear" w:pos="1200"/>
          <w:tab w:val="num" w:pos="-851"/>
          <w:tab w:val="num" w:pos="-709"/>
        </w:tabs>
        <w:ind w:left="0" w:firstLine="720"/>
        <w:jc w:val="both"/>
        <w:rPr>
          <w:sz w:val="24"/>
          <w:szCs w:val="24"/>
        </w:rPr>
      </w:pPr>
      <w:r w:rsidRPr="00E16380">
        <w:rPr>
          <w:sz w:val="24"/>
          <w:szCs w:val="24"/>
        </w:rPr>
        <w:t>класираните на първо и второ място участници – след сключването на договор за обществена поръчка;</w:t>
      </w:r>
    </w:p>
    <w:p w:rsidR="00C548A1" w:rsidRPr="00E16380" w:rsidRDefault="00C548A1" w:rsidP="002C16E2">
      <w:pPr>
        <w:numPr>
          <w:ilvl w:val="0"/>
          <w:numId w:val="19"/>
        </w:numPr>
        <w:tabs>
          <w:tab w:val="clear" w:pos="1200"/>
          <w:tab w:val="num" w:pos="-851"/>
          <w:tab w:val="num" w:pos="-709"/>
        </w:tabs>
        <w:ind w:left="0" w:firstLine="720"/>
        <w:jc w:val="both"/>
        <w:rPr>
          <w:sz w:val="24"/>
          <w:szCs w:val="24"/>
        </w:rPr>
      </w:pPr>
      <w:r w:rsidRPr="00E16380">
        <w:rPr>
          <w:sz w:val="24"/>
          <w:szCs w:val="24"/>
        </w:rPr>
        <w:t>на останалите класирани участници – в срок пет работни дни след изтичане на срока за обжалване на решението за определяне на изпълнител;</w:t>
      </w:r>
    </w:p>
    <w:p w:rsidR="00C548A1" w:rsidRPr="00E16380" w:rsidRDefault="00C548A1" w:rsidP="002C16E2">
      <w:pPr>
        <w:numPr>
          <w:ilvl w:val="0"/>
          <w:numId w:val="19"/>
        </w:numPr>
        <w:tabs>
          <w:tab w:val="clear" w:pos="1200"/>
          <w:tab w:val="num" w:pos="-851"/>
          <w:tab w:val="num" w:pos="-709"/>
        </w:tabs>
        <w:ind w:left="0" w:firstLine="720"/>
        <w:jc w:val="both"/>
        <w:rPr>
          <w:sz w:val="24"/>
          <w:szCs w:val="24"/>
        </w:rPr>
      </w:pPr>
      <w:r w:rsidRPr="00E16380">
        <w:rPr>
          <w:sz w:val="24"/>
          <w:szCs w:val="24"/>
        </w:rPr>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C548A1" w:rsidRPr="00E16380" w:rsidRDefault="00C548A1" w:rsidP="00C548A1">
      <w:pPr>
        <w:tabs>
          <w:tab w:val="num" w:pos="426"/>
        </w:tabs>
        <w:ind w:firstLine="720"/>
        <w:jc w:val="both"/>
        <w:rPr>
          <w:sz w:val="24"/>
          <w:szCs w:val="24"/>
        </w:rPr>
      </w:pPr>
      <w:r w:rsidRPr="00E16380">
        <w:rPr>
          <w:sz w:val="24"/>
          <w:szCs w:val="24"/>
        </w:rPr>
        <w:t>Възложителят освобождава гаранциите без да дължи лихви за периода, през който средствата законно са престояли при него.</w:t>
      </w:r>
    </w:p>
    <w:p w:rsidR="00C548A1" w:rsidRPr="00E16380" w:rsidRDefault="00C548A1" w:rsidP="00C548A1">
      <w:pPr>
        <w:tabs>
          <w:tab w:val="num" w:pos="0"/>
        </w:tabs>
        <w:ind w:firstLine="720"/>
        <w:jc w:val="both"/>
        <w:rPr>
          <w:sz w:val="24"/>
          <w:szCs w:val="24"/>
        </w:rPr>
      </w:pPr>
      <w:r w:rsidRPr="00E16380">
        <w:rPr>
          <w:sz w:val="24"/>
          <w:szCs w:val="24"/>
        </w:rPr>
        <w:t>Участниците, които не са представили документ за гаранция за участие или са представили гаранция, която не отговаря на изискванията, ще бъдат отстранени от участие в откритата процедура за възлагане на обществената поръчка, след прилагане на чл. 68, ал. 8 и ал. 9 от ЗОП.</w:t>
      </w:r>
    </w:p>
    <w:p w:rsidR="00C548A1" w:rsidRPr="00E16380" w:rsidRDefault="00C548A1" w:rsidP="00A217DF">
      <w:pPr>
        <w:pStyle w:val="Title"/>
        <w:shd w:val="clear" w:color="auto" w:fill="FFFFFF"/>
        <w:ind w:firstLine="708"/>
        <w:jc w:val="both"/>
        <w:rPr>
          <w:sz w:val="24"/>
          <w:szCs w:val="24"/>
        </w:rPr>
      </w:pPr>
      <w:r w:rsidRPr="00E16380">
        <w:rPr>
          <w:sz w:val="24"/>
          <w:szCs w:val="24"/>
          <w:u w:val="single"/>
        </w:rPr>
        <w:t>Забележка:</w:t>
      </w:r>
      <w:r w:rsidR="002C16E2" w:rsidRPr="00E16380">
        <w:rPr>
          <w:sz w:val="24"/>
          <w:szCs w:val="24"/>
          <w:u w:val="single"/>
        </w:rPr>
        <w:t xml:space="preserve"> </w:t>
      </w:r>
      <w:r w:rsidRPr="00E16380">
        <w:rPr>
          <w:sz w:val="24"/>
          <w:szCs w:val="24"/>
        </w:rPr>
        <w:t xml:space="preserve">В нареждането за плащане, както и в предложената банкова гаранция, задължително следва да бъде записано </w:t>
      </w:r>
      <w:r w:rsidRPr="00E16380">
        <w:rPr>
          <w:bCs/>
          <w:sz w:val="24"/>
          <w:szCs w:val="24"/>
        </w:rPr>
        <w:t xml:space="preserve">"Гаранция за участие" в процедура с предмет: </w:t>
      </w:r>
      <w:r w:rsidR="00A217DF" w:rsidRPr="00E16380">
        <w:rPr>
          <w:b/>
          <w:sz w:val="24"/>
          <w:szCs w:val="24"/>
        </w:rPr>
        <w:t>„</w:t>
      </w:r>
      <w:r w:rsidR="00E47406" w:rsidRPr="00E16380">
        <w:rPr>
          <w:rFonts w:eastAsia="Verdana-Bold"/>
          <w:b/>
          <w:bCs/>
          <w:iCs/>
          <w:sz w:val="24"/>
          <w:szCs w:val="24"/>
        </w:rPr>
        <w:t>Периодична доставка на оригинални консумативи за офис техника (копирни и печатащи устройства), необходими за нуждите на структурните звена Тракийски университет-Стара Загора</w:t>
      </w:r>
      <w:r w:rsidR="00A217DF" w:rsidRPr="00E16380">
        <w:rPr>
          <w:b/>
          <w:sz w:val="24"/>
          <w:szCs w:val="24"/>
        </w:rPr>
        <w:t>”</w:t>
      </w:r>
      <w:r w:rsidR="00A217DF" w:rsidRPr="00E16380">
        <w:rPr>
          <w:sz w:val="24"/>
          <w:szCs w:val="24"/>
        </w:rPr>
        <w:t>.</w:t>
      </w:r>
    </w:p>
    <w:p w:rsidR="00C548A1" w:rsidRPr="00E16380" w:rsidRDefault="00C548A1" w:rsidP="00C548A1">
      <w:pPr>
        <w:tabs>
          <w:tab w:val="num" w:pos="0"/>
        </w:tabs>
        <w:ind w:firstLine="720"/>
        <w:jc w:val="both"/>
        <w:rPr>
          <w:b/>
          <w:bCs/>
          <w:sz w:val="24"/>
          <w:szCs w:val="24"/>
        </w:rPr>
      </w:pPr>
      <w:r w:rsidRPr="00E16380">
        <w:rPr>
          <w:b/>
          <w:bCs/>
          <w:sz w:val="24"/>
          <w:szCs w:val="24"/>
        </w:rPr>
        <w:t>2. Гаранция за изпълнение</w:t>
      </w:r>
    </w:p>
    <w:p w:rsidR="00C548A1" w:rsidRPr="00E16380" w:rsidRDefault="00A910FC" w:rsidP="00C548A1">
      <w:pPr>
        <w:tabs>
          <w:tab w:val="num" w:pos="0"/>
        </w:tabs>
        <w:ind w:firstLine="720"/>
        <w:jc w:val="both"/>
        <w:rPr>
          <w:sz w:val="24"/>
          <w:szCs w:val="24"/>
        </w:rPr>
      </w:pPr>
      <w:r w:rsidRPr="00E16380">
        <w:rPr>
          <w:sz w:val="24"/>
          <w:szCs w:val="24"/>
        </w:rPr>
        <w:t xml:space="preserve">Гаранцията за изпълнение е </w:t>
      </w:r>
      <w:r w:rsidRPr="00E16380">
        <w:rPr>
          <w:b/>
          <w:sz w:val="24"/>
          <w:szCs w:val="24"/>
        </w:rPr>
        <w:t>3</w:t>
      </w:r>
      <w:r w:rsidR="00E16380">
        <w:rPr>
          <w:b/>
          <w:sz w:val="24"/>
          <w:szCs w:val="24"/>
        </w:rPr>
        <w:t>627</w:t>
      </w:r>
      <w:r w:rsidRPr="00E16380">
        <w:rPr>
          <w:b/>
          <w:sz w:val="24"/>
          <w:szCs w:val="24"/>
        </w:rPr>
        <w:t>,00лв. (три хиляди</w:t>
      </w:r>
      <w:r w:rsidR="00E16380">
        <w:rPr>
          <w:b/>
          <w:sz w:val="24"/>
          <w:szCs w:val="24"/>
        </w:rPr>
        <w:t xml:space="preserve">, шестстотин, двадесет и седем </w:t>
      </w:r>
      <w:r w:rsidRPr="00E16380">
        <w:rPr>
          <w:b/>
          <w:sz w:val="24"/>
          <w:szCs w:val="24"/>
        </w:rPr>
        <w:t>лева)</w:t>
      </w:r>
      <w:r w:rsidRPr="00E16380">
        <w:rPr>
          <w:sz w:val="24"/>
          <w:szCs w:val="24"/>
        </w:rPr>
        <w:t xml:space="preserve">. </w:t>
      </w:r>
      <w:r w:rsidR="00C548A1" w:rsidRPr="00E16380">
        <w:rPr>
          <w:sz w:val="24"/>
          <w:szCs w:val="24"/>
        </w:rPr>
        <w:t>Задължение за представяне на гаранция за изпълнение възниква само за участника, определен за изпълнител на обществената поръчка.</w:t>
      </w:r>
    </w:p>
    <w:p w:rsidR="00C548A1" w:rsidRPr="00E16380" w:rsidRDefault="00C548A1" w:rsidP="00C548A1">
      <w:pPr>
        <w:tabs>
          <w:tab w:val="num" w:pos="0"/>
        </w:tabs>
        <w:ind w:firstLine="720"/>
        <w:jc w:val="both"/>
        <w:rPr>
          <w:sz w:val="24"/>
          <w:szCs w:val="24"/>
        </w:rPr>
      </w:pPr>
      <w:r w:rsidRPr="00E16380">
        <w:rPr>
          <w:sz w:val="24"/>
          <w:szCs w:val="24"/>
        </w:rPr>
        <w:lastRenderedPageBreak/>
        <w:t xml:space="preserve">Гаранцията за изпълнение има обезпечителна и </w:t>
      </w:r>
      <w:proofErr w:type="spellStart"/>
      <w:r w:rsidRPr="00E16380">
        <w:rPr>
          <w:sz w:val="24"/>
          <w:szCs w:val="24"/>
        </w:rPr>
        <w:t>обезщетителна</w:t>
      </w:r>
      <w:proofErr w:type="spellEnd"/>
      <w:r w:rsidRPr="00E16380">
        <w:rPr>
          <w:sz w:val="24"/>
          <w:szCs w:val="24"/>
        </w:rPr>
        <w:t xml:space="preserve">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C548A1" w:rsidRPr="00E16380" w:rsidRDefault="00C548A1" w:rsidP="00C548A1">
      <w:pPr>
        <w:tabs>
          <w:tab w:val="num" w:pos="0"/>
        </w:tabs>
        <w:ind w:firstLine="720"/>
        <w:jc w:val="both"/>
        <w:rPr>
          <w:sz w:val="24"/>
          <w:szCs w:val="24"/>
        </w:rPr>
      </w:pPr>
      <w:r w:rsidRPr="00E16380">
        <w:rPr>
          <w:sz w:val="24"/>
          <w:szCs w:val="24"/>
        </w:rPr>
        <w:t>Гаранцията за изпълнение може да се внесе по банков път или може да се представи под формата на банкова гаранция.</w:t>
      </w:r>
    </w:p>
    <w:p w:rsidR="00C548A1" w:rsidRPr="00E16380" w:rsidRDefault="00C548A1" w:rsidP="00C548A1">
      <w:pPr>
        <w:tabs>
          <w:tab w:val="num" w:pos="0"/>
        </w:tabs>
        <w:ind w:firstLine="720"/>
        <w:jc w:val="both"/>
        <w:rPr>
          <w:sz w:val="24"/>
          <w:szCs w:val="24"/>
        </w:rPr>
      </w:pPr>
      <w:r w:rsidRPr="00E16380">
        <w:rPr>
          <w:sz w:val="24"/>
          <w:szCs w:val="24"/>
        </w:rPr>
        <w:t>Участникът сам избира формата на гаранцията за изпълнение.</w:t>
      </w:r>
    </w:p>
    <w:p w:rsidR="00C548A1" w:rsidRPr="00E16380" w:rsidRDefault="00C548A1" w:rsidP="00C548A1">
      <w:pPr>
        <w:tabs>
          <w:tab w:val="num" w:pos="0"/>
          <w:tab w:val="left" w:pos="720"/>
        </w:tabs>
        <w:ind w:firstLine="720"/>
        <w:jc w:val="both"/>
        <w:rPr>
          <w:sz w:val="24"/>
          <w:szCs w:val="24"/>
        </w:rPr>
      </w:pPr>
      <w:r w:rsidRPr="00E16380">
        <w:rPr>
          <w:sz w:val="24"/>
          <w:szCs w:val="24"/>
        </w:rPr>
        <w:t xml:space="preserve">Когато участник в процедурата е обединение, което не е юридическо лице, всеки от участниците в обединението може да бъде </w:t>
      </w:r>
      <w:proofErr w:type="spellStart"/>
      <w:r w:rsidRPr="00E16380">
        <w:rPr>
          <w:sz w:val="24"/>
          <w:szCs w:val="24"/>
        </w:rPr>
        <w:t>наредител</w:t>
      </w:r>
      <w:proofErr w:type="spellEnd"/>
      <w:r w:rsidRPr="00E16380">
        <w:rPr>
          <w:sz w:val="24"/>
          <w:szCs w:val="24"/>
        </w:rPr>
        <w:t xml:space="preserve"> по банковата гаранция, съответно вносител на сумата по гаранцията.</w:t>
      </w:r>
    </w:p>
    <w:p w:rsidR="00C548A1" w:rsidRPr="00E16380" w:rsidRDefault="00C548A1" w:rsidP="00C548A1">
      <w:pPr>
        <w:tabs>
          <w:tab w:val="num" w:pos="0"/>
        </w:tabs>
        <w:ind w:firstLine="720"/>
        <w:jc w:val="both"/>
        <w:rPr>
          <w:sz w:val="24"/>
          <w:szCs w:val="24"/>
        </w:rPr>
      </w:pPr>
      <w:r w:rsidRPr="00E16380">
        <w:rPr>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C548A1" w:rsidRPr="00E16380" w:rsidRDefault="00C548A1" w:rsidP="00C548A1">
      <w:pPr>
        <w:tabs>
          <w:tab w:val="num" w:pos="0"/>
        </w:tabs>
        <w:ind w:firstLine="720"/>
        <w:jc w:val="both"/>
        <w:rPr>
          <w:b/>
          <w:bCs/>
          <w:sz w:val="24"/>
          <w:szCs w:val="24"/>
        </w:rPr>
      </w:pPr>
      <w:r w:rsidRPr="00E16380">
        <w:rPr>
          <w:sz w:val="24"/>
          <w:szCs w:val="24"/>
        </w:rPr>
        <w:t>Гаранцията за изпълнение под формата на парична сума трябва да бъде внесена по следната сметка на възложителя:</w:t>
      </w:r>
    </w:p>
    <w:p w:rsidR="000872B9" w:rsidRPr="00E16380" w:rsidRDefault="000872B9" w:rsidP="000872B9">
      <w:pPr>
        <w:ind w:firstLine="709"/>
        <w:jc w:val="both"/>
        <w:rPr>
          <w:sz w:val="24"/>
          <w:szCs w:val="24"/>
        </w:rPr>
      </w:pPr>
      <w:r w:rsidRPr="00E16380">
        <w:rPr>
          <w:sz w:val="24"/>
          <w:szCs w:val="24"/>
          <w:lang w:eastAsia="en-US"/>
        </w:rPr>
        <w:t xml:space="preserve">Банка: </w:t>
      </w:r>
      <w:proofErr w:type="spellStart"/>
      <w:r w:rsidRPr="00E16380">
        <w:rPr>
          <w:sz w:val="24"/>
          <w:szCs w:val="24"/>
        </w:rPr>
        <w:t>УниКредит</w:t>
      </w:r>
      <w:proofErr w:type="spellEnd"/>
      <w:r w:rsidRPr="00E16380">
        <w:rPr>
          <w:sz w:val="24"/>
          <w:szCs w:val="24"/>
        </w:rPr>
        <w:t xml:space="preserve"> Булбанк АД клон гр. Стара Загора, </w:t>
      </w:r>
    </w:p>
    <w:p w:rsidR="000872B9" w:rsidRPr="00E16380" w:rsidRDefault="000872B9" w:rsidP="000872B9">
      <w:pPr>
        <w:tabs>
          <w:tab w:val="left" w:pos="0"/>
        </w:tabs>
        <w:ind w:firstLine="720"/>
        <w:jc w:val="both"/>
        <w:rPr>
          <w:b/>
          <w:sz w:val="24"/>
          <w:szCs w:val="24"/>
          <w:lang w:eastAsia="en-US"/>
        </w:rPr>
      </w:pPr>
      <w:r w:rsidRPr="00E16380">
        <w:rPr>
          <w:sz w:val="24"/>
          <w:szCs w:val="24"/>
          <w:lang w:eastAsia="en-US"/>
        </w:rPr>
        <w:t xml:space="preserve">Банков код (BIC): </w:t>
      </w:r>
      <w:r w:rsidRPr="00E16380">
        <w:rPr>
          <w:sz w:val="24"/>
          <w:szCs w:val="24"/>
        </w:rPr>
        <w:t>UNCRBGSF</w:t>
      </w:r>
    </w:p>
    <w:p w:rsidR="000872B9" w:rsidRPr="00E16380" w:rsidRDefault="000872B9" w:rsidP="000872B9">
      <w:pPr>
        <w:tabs>
          <w:tab w:val="left" w:pos="0"/>
        </w:tabs>
        <w:ind w:firstLine="720"/>
        <w:jc w:val="both"/>
        <w:rPr>
          <w:rFonts w:eastAsia="Lucida Sans Unicode"/>
          <w:sz w:val="24"/>
          <w:szCs w:val="24"/>
          <w:lang w:eastAsia="en-US"/>
        </w:rPr>
      </w:pPr>
      <w:r w:rsidRPr="00E16380">
        <w:rPr>
          <w:sz w:val="24"/>
          <w:szCs w:val="24"/>
          <w:lang w:eastAsia="en-US"/>
        </w:rPr>
        <w:t xml:space="preserve">Банкова сметка (IBAN): </w:t>
      </w:r>
      <w:r w:rsidRPr="00E16380">
        <w:rPr>
          <w:b/>
          <w:sz w:val="24"/>
          <w:szCs w:val="24"/>
          <w:lang w:eastAsia="en-US"/>
        </w:rPr>
        <w:t xml:space="preserve">BG </w:t>
      </w:r>
      <w:r w:rsidRPr="00E16380">
        <w:rPr>
          <w:sz w:val="24"/>
          <w:szCs w:val="24"/>
        </w:rPr>
        <w:t>70 UNCR 7630 3300 0007 69</w:t>
      </w:r>
    </w:p>
    <w:p w:rsidR="00C548A1" w:rsidRPr="00E16380" w:rsidRDefault="00C548A1" w:rsidP="00C548A1">
      <w:pPr>
        <w:tabs>
          <w:tab w:val="num" w:pos="0"/>
        </w:tabs>
        <w:ind w:firstLine="720"/>
        <w:jc w:val="both"/>
        <w:rPr>
          <w:sz w:val="24"/>
          <w:szCs w:val="24"/>
        </w:rPr>
      </w:pPr>
      <w:r w:rsidRPr="00E16380">
        <w:rPr>
          <w:sz w:val="24"/>
          <w:szCs w:val="24"/>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rsidR="00C548A1" w:rsidRPr="00E16380" w:rsidRDefault="00C548A1" w:rsidP="00C548A1">
      <w:pPr>
        <w:tabs>
          <w:tab w:val="num" w:pos="0"/>
        </w:tabs>
        <w:ind w:firstLine="720"/>
        <w:jc w:val="both"/>
        <w:rPr>
          <w:sz w:val="24"/>
          <w:szCs w:val="24"/>
        </w:rPr>
      </w:pPr>
      <w:r w:rsidRPr="00E16380">
        <w:rPr>
          <w:sz w:val="24"/>
          <w:szCs w:val="24"/>
        </w:rPr>
        <w:t>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30 (тридесет) дни след изтичане на с</w:t>
      </w:r>
      <w:r w:rsidR="00127FC7" w:rsidRPr="00E16380">
        <w:rPr>
          <w:sz w:val="24"/>
          <w:szCs w:val="24"/>
        </w:rPr>
        <w:t xml:space="preserve">рока за изпълнение на договора. </w:t>
      </w:r>
      <w:r w:rsidRPr="00E16380">
        <w:rPr>
          <w:sz w:val="24"/>
          <w:szCs w:val="24"/>
        </w:rPr>
        <w:t>При представяне на гаранция в платежното нареждане или в банковата гаранция изрично се посочва договора, за</w:t>
      </w:r>
      <w:r w:rsidR="00127FC7" w:rsidRPr="00E16380">
        <w:rPr>
          <w:sz w:val="24"/>
          <w:szCs w:val="24"/>
        </w:rPr>
        <w:t xml:space="preserve"> който се представя гаранцията.</w:t>
      </w:r>
    </w:p>
    <w:p w:rsidR="00C548A1" w:rsidRPr="00E16380" w:rsidRDefault="00C548A1" w:rsidP="00C548A1">
      <w:pPr>
        <w:tabs>
          <w:tab w:val="num" w:pos="0"/>
          <w:tab w:val="num" w:pos="1080"/>
          <w:tab w:val="right" w:leader="dot" w:pos="9639"/>
        </w:tabs>
        <w:autoSpaceDE w:val="0"/>
        <w:autoSpaceDN w:val="0"/>
        <w:adjustRightInd w:val="0"/>
        <w:ind w:firstLine="720"/>
        <w:jc w:val="both"/>
        <w:rPr>
          <w:sz w:val="24"/>
          <w:szCs w:val="24"/>
        </w:rPr>
      </w:pPr>
      <w:r w:rsidRPr="00E16380">
        <w:rPr>
          <w:sz w:val="24"/>
          <w:szCs w:val="24"/>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C548A1" w:rsidRPr="00E16380" w:rsidRDefault="00C548A1" w:rsidP="00C548A1">
      <w:pPr>
        <w:tabs>
          <w:tab w:val="num" w:pos="0"/>
          <w:tab w:val="right" w:leader="dot" w:pos="9639"/>
        </w:tabs>
        <w:ind w:firstLine="720"/>
        <w:jc w:val="both"/>
        <w:rPr>
          <w:bCs/>
          <w:iCs/>
          <w:sz w:val="24"/>
          <w:szCs w:val="24"/>
        </w:rPr>
      </w:pPr>
      <w:r w:rsidRPr="00E16380">
        <w:rPr>
          <w:bCs/>
          <w:iCs/>
          <w:sz w:val="24"/>
          <w:szCs w:val="24"/>
        </w:rPr>
        <w:t>Задържане и освобождаване на гаранцията за изпълнение:</w:t>
      </w:r>
    </w:p>
    <w:p w:rsidR="00C548A1" w:rsidRPr="00E16380" w:rsidRDefault="00C548A1" w:rsidP="00C548A1">
      <w:pPr>
        <w:tabs>
          <w:tab w:val="num" w:pos="0"/>
        </w:tabs>
        <w:ind w:firstLine="720"/>
        <w:jc w:val="both"/>
        <w:rPr>
          <w:sz w:val="24"/>
          <w:szCs w:val="24"/>
        </w:rPr>
      </w:pPr>
      <w:r w:rsidRPr="00E16380">
        <w:rPr>
          <w:sz w:val="24"/>
          <w:szCs w:val="24"/>
        </w:rPr>
        <w:t>Условията и сроковете за задържане или освобождаване на гаранцията за изпълнение, се уреждат с договора за възлагане</w:t>
      </w:r>
      <w:r w:rsidR="00127FC7" w:rsidRPr="00E16380">
        <w:rPr>
          <w:sz w:val="24"/>
          <w:szCs w:val="24"/>
        </w:rPr>
        <w:t xml:space="preserve"> на обществената поръчка между В</w:t>
      </w:r>
      <w:r w:rsidRPr="00E16380">
        <w:rPr>
          <w:sz w:val="24"/>
          <w:szCs w:val="24"/>
        </w:rPr>
        <w:t>ъзложителя и изпълнителя.</w:t>
      </w:r>
    </w:p>
    <w:p w:rsidR="00C548A1" w:rsidRPr="00E16380" w:rsidRDefault="00C548A1" w:rsidP="00C548A1">
      <w:pPr>
        <w:tabs>
          <w:tab w:val="num" w:pos="0"/>
          <w:tab w:val="right" w:leader="dot" w:pos="9639"/>
        </w:tabs>
        <w:ind w:firstLine="720"/>
        <w:jc w:val="both"/>
        <w:rPr>
          <w:sz w:val="24"/>
          <w:szCs w:val="24"/>
        </w:rPr>
      </w:pPr>
      <w:r w:rsidRPr="00E16380">
        <w:rPr>
          <w:sz w:val="24"/>
          <w:szCs w:val="24"/>
        </w:rPr>
        <w:t>Договорът за възлагане на обществената поръчка не се сключва преди спечелилият участник да представи гаранция за изпълнение.</w:t>
      </w:r>
    </w:p>
    <w:p w:rsidR="00C548A1" w:rsidRPr="00E16380" w:rsidRDefault="00C548A1" w:rsidP="00C548A1">
      <w:pPr>
        <w:tabs>
          <w:tab w:val="num" w:pos="0"/>
          <w:tab w:val="right" w:leader="dot" w:pos="9639"/>
        </w:tabs>
        <w:ind w:firstLine="720"/>
        <w:jc w:val="both"/>
        <w:rPr>
          <w:sz w:val="24"/>
          <w:szCs w:val="24"/>
        </w:rPr>
      </w:pPr>
      <w:r w:rsidRPr="00E16380">
        <w:rPr>
          <w:sz w:val="24"/>
          <w:szCs w:val="24"/>
        </w:rPr>
        <w:t>Възложителят освобождава гаранцията за изпълнение, без да дължи лихви за периода, през който средствата законно са престояли при него.</w:t>
      </w:r>
    </w:p>
    <w:p w:rsidR="00C548A1" w:rsidRPr="00E16380" w:rsidRDefault="00C548A1" w:rsidP="00EB1A64">
      <w:pPr>
        <w:shd w:val="clear" w:color="auto" w:fill="FFFFFF"/>
        <w:autoSpaceDE w:val="0"/>
        <w:autoSpaceDN w:val="0"/>
        <w:ind w:firstLine="709"/>
        <w:rPr>
          <w:b/>
          <w:sz w:val="24"/>
          <w:szCs w:val="24"/>
        </w:rPr>
      </w:pPr>
    </w:p>
    <w:p w:rsidR="003472F5" w:rsidRPr="00E16380" w:rsidRDefault="00056D97" w:rsidP="00EB1A64">
      <w:pPr>
        <w:shd w:val="clear" w:color="auto" w:fill="FFFFFF"/>
        <w:autoSpaceDE w:val="0"/>
        <w:autoSpaceDN w:val="0"/>
        <w:ind w:firstLine="709"/>
        <w:rPr>
          <w:b/>
          <w:sz w:val="24"/>
          <w:szCs w:val="24"/>
        </w:rPr>
      </w:pPr>
      <w:r w:rsidRPr="00E16380">
        <w:rPr>
          <w:b/>
          <w:sz w:val="24"/>
          <w:szCs w:val="24"/>
        </w:rPr>
        <w:t>Х</w:t>
      </w:r>
      <w:r w:rsidR="00C548A1" w:rsidRPr="00E16380">
        <w:rPr>
          <w:b/>
          <w:sz w:val="24"/>
          <w:szCs w:val="24"/>
        </w:rPr>
        <w:t>. УСЛОВИЯ ПРИ ОТВАРЯНЕ НА ОФЕРТИТЕ</w:t>
      </w:r>
    </w:p>
    <w:p w:rsidR="00E02ACD" w:rsidRPr="00E16380" w:rsidRDefault="00E02ACD" w:rsidP="00E02ACD">
      <w:pPr>
        <w:tabs>
          <w:tab w:val="left" w:pos="0"/>
        </w:tabs>
        <w:ind w:firstLine="720"/>
        <w:jc w:val="both"/>
        <w:rPr>
          <w:sz w:val="24"/>
          <w:szCs w:val="24"/>
        </w:rPr>
      </w:pPr>
      <w:r w:rsidRPr="00E16380">
        <w:rPr>
          <w:sz w:val="24"/>
          <w:szCs w:val="24"/>
        </w:rPr>
        <w:t xml:space="preserve">Възложителят назначава </w:t>
      </w:r>
      <w:r w:rsidRPr="00E16380">
        <w:rPr>
          <w:sz w:val="24"/>
          <w:szCs w:val="24"/>
          <w:bdr w:val="none" w:sz="0" w:space="0" w:color="auto" w:frame="1"/>
          <w:shd w:val="clear" w:color="auto" w:fill="FFFFFF"/>
        </w:rPr>
        <w:t>комисия</w:t>
      </w:r>
      <w:r w:rsidRPr="00E16380">
        <w:rPr>
          <w:sz w:val="24"/>
          <w:szCs w:val="24"/>
        </w:rPr>
        <w:t xml:space="preserve"> за провеждане на процедура за обществена поръчка, като определя нейния състав и резервни членове. Отварянето на офертите ще се извърши на </w:t>
      </w:r>
      <w:r w:rsidR="007D4916" w:rsidRPr="00E16380">
        <w:rPr>
          <w:b/>
          <w:sz w:val="24"/>
          <w:szCs w:val="24"/>
        </w:rPr>
        <w:t>20.04.</w:t>
      </w:r>
      <w:r w:rsidRPr="00E16380">
        <w:rPr>
          <w:b/>
          <w:sz w:val="24"/>
          <w:szCs w:val="24"/>
        </w:rPr>
        <w:t xml:space="preserve">2016г. от </w:t>
      </w:r>
      <w:r w:rsidR="00AE54D2" w:rsidRPr="00E16380">
        <w:rPr>
          <w:b/>
          <w:sz w:val="24"/>
          <w:szCs w:val="24"/>
        </w:rPr>
        <w:t>1</w:t>
      </w:r>
      <w:r w:rsidR="00D63F02">
        <w:rPr>
          <w:b/>
          <w:sz w:val="24"/>
          <w:szCs w:val="24"/>
        </w:rPr>
        <w:t>4,0</w:t>
      </w:r>
      <w:bookmarkStart w:id="12" w:name="_GoBack"/>
      <w:bookmarkEnd w:id="12"/>
      <w:r w:rsidR="00AE54D2" w:rsidRPr="00E16380">
        <w:rPr>
          <w:b/>
          <w:sz w:val="24"/>
          <w:szCs w:val="24"/>
        </w:rPr>
        <w:t>0</w:t>
      </w:r>
      <w:r w:rsidRPr="00E16380">
        <w:rPr>
          <w:b/>
          <w:sz w:val="24"/>
          <w:szCs w:val="24"/>
        </w:rPr>
        <w:t xml:space="preserve">ч. в </w:t>
      </w:r>
      <w:r w:rsidR="00AE54D2" w:rsidRPr="00E16380">
        <w:rPr>
          <w:b/>
          <w:sz w:val="24"/>
          <w:szCs w:val="24"/>
        </w:rPr>
        <w:t xml:space="preserve">Заседателната зала </w:t>
      </w:r>
      <w:r w:rsidRPr="00E16380">
        <w:rPr>
          <w:b/>
          <w:sz w:val="24"/>
          <w:szCs w:val="24"/>
        </w:rPr>
        <w:t>на Тракийски университет гр. Стара Загора - Ректорат, на адрес: гр. Стара Загора, Студентски град.</w:t>
      </w:r>
    </w:p>
    <w:p w:rsidR="00E02ACD" w:rsidRPr="00E16380" w:rsidRDefault="00E02ACD" w:rsidP="00E02ACD">
      <w:pPr>
        <w:tabs>
          <w:tab w:val="left" w:pos="0"/>
        </w:tabs>
        <w:ind w:firstLine="720"/>
        <w:jc w:val="both"/>
        <w:rPr>
          <w:sz w:val="24"/>
          <w:szCs w:val="24"/>
        </w:rPr>
      </w:pPr>
      <w:r w:rsidRPr="00E16380">
        <w:rPr>
          <w:sz w:val="24"/>
          <w:szCs w:val="24"/>
        </w:rPr>
        <w:t xml:space="preserve">Възложителят провежда процедурата, когато има получена поне една оферта до крайния срок за представяне на офертите, определен в обявлението за обществената поръчка. </w:t>
      </w:r>
    </w:p>
    <w:p w:rsidR="00E02ACD" w:rsidRPr="00E16380" w:rsidRDefault="00E02ACD" w:rsidP="00E02ACD">
      <w:pPr>
        <w:pStyle w:val="BodyTextIndent3"/>
        <w:tabs>
          <w:tab w:val="left" w:pos="0"/>
        </w:tabs>
        <w:spacing w:after="0"/>
        <w:ind w:left="0" w:firstLine="720"/>
        <w:jc w:val="both"/>
        <w:rPr>
          <w:b/>
          <w:i/>
          <w:sz w:val="24"/>
          <w:szCs w:val="24"/>
        </w:rPr>
      </w:pPr>
      <w:r w:rsidRPr="00E16380">
        <w:rPr>
          <w:sz w:val="24"/>
          <w:szCs w:val="24"/>
        </w:rPr>
        <w:t>Ако в срока, определен за получаване на офертите няма представени оферти по процедурата или е постъпила само една оферта</w:t>
      </w:r>
      <w:r w:rsidRPr="00E16380">
        <w:rPr>
          <w:bCs/>
          <w:iCs/>
          <w:sz w:val="24"/>
          <w:szCs w:val="24"/>
        </w:rPr>
        <w:t xml:space="preserve">, Възложителят има право да удължи срока най-много с 30 дни или да </w:t>
      </w:r>
      <w:r w:rsidRPr="00E16380">
        <w:rPr>
          <w:sz w:val="24"/>
          <w:szCs w:val="24"/>
        </w:rPr>
        <w:t xml:space="preserve">прекрати процедурата с мотивирано решение. </w:t>
      </w:r>
      <w:r w:rsidRPr="00E16380">
        <w:rPr>
          <w:bCs/>
          <w:iCs/>
          <w:sz w:val="24"/>
          <w:szCs w:val="24"/>
        </w:rPr>
        <w:t xml:space="preserve">Възложителят удължава срока и когато </w:t>
      </w:r>
      <w:r w:rsidRPr="00E16380">
        <w:rPr>
          <w:sz w:val="24"/>
          <w:szCs w:val="24"/>
        </w:rPr>
        <w:t>е постъпило мотивирано искане</w:t>
      </w:r>
      <w:r w:rsidRPr="00E16380">
        <w:rPr>
          <w:bCs/>
          <w:iCs/>
          <w:sz w:val="24"/>
          <w:szCs w:val="24"/>
        </w:rPr>
        <w:t>, че</w:t>
      </w:r>
      <w:r w:rsidRPr="00E16380">
        <w:rPr>
          <w:sz w:val="24"/>
          <w:szCs w:val="24"/>
        </w:rPr>
        <w:t xml:space="preserve"> първоначално определеният срок </w:t>
      </w:r>
      <w:r w:rsidRPr="00E16380">
        <w:rPr>
          <w:sz w:val="24"/>
          <w:szCs w:val="24"/>
        </w:rPr>
        <w:lastRenderedPageBreak/>
        <w:t>е недостатъчен, поради необходимост от</w:t>
      </w:r>
      <w:r w:rsidRPr="00E16380">
        <w:rPr>
          <w:bCs/>
          <w:iCs/>
          <w:sz w:val="24"/>
          <w:szCs w:val="24"/>
        </w:rPr>
        <w:t xml:space="preserve"> допълнително време на участниците за </w:t>
      </w:r>
      <w:r w:rsidRPr="00E16380">
        <w:rPr>
          <w:sz w:val="24"/>
          <w:szCs w:val="24"/>
        </w:rPr>
        <w:t>разглеждане на място на допълнителни документи и/или оглед на мястото на изпълнение</w:t>
      </w:r>
      <w:r w:rsidRPr="00E16380">
        <w:rPr>
          <w:bCs/>
          <w:iCs/>
          <w:sz w:val="24"/>
          <w:szCs w:val="24"/>
        </w:rPr>
        <w:t>.</w:t>
      </w:r>
    </w:p>
    <w:p w:rsidR="00E02ACD" w:rsidRPr="00E16380" w:rsidRDefault="00E02ACD" w:rsidP="00E02ACD">
      <w:pPr>
        <w:pStyle w:val="BodyTextIndent3"/>
        <w:tabs>
          <w:tab w:val="left" w:pos="0"/>
        </w:tabs>
        <w:spacing w:after="0"/>
        <w:ind w:left="0" w:firstLine="720"/>
        <w:jc w:val="both"/>
        <w:rPr>
          <w:sz w:val="24"/>
          <w:szCs w:val="24"/>
        </w:rPr>
      </w:pPr>
      <w:r w:rsidRPr="00E16380">
        <w:rPr>
          <w:bCs/>
          <w:iCs/>
          <w:sz w:val="24"/>
          <w:szCs w:val="24"/>
        </w:rPr>
        <w:t>За провеждане на процедурата Възложителят с писмена заповед назначава комисия. К</w:t>
      </w:r>
      <w:r w:rsidRPr="00E16380">
        <w:rPr>
          <w:sz w:val="24"/>
          <w:szCs w:val="24"/>
        </w:rPr>
        <w:t>омисията се назначава след изтичане на срока за подаване на офертите и се обявява в деня, определен за отварянето им. 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w:t>
      </w:r>
    </w:p>
    <w:p w:rsidR="00E02ACD" w:rsidRPr="00E16380" w:rsidRDefault="00E02ACD" w:rsidP="00E02ACD">
      <w:pPr>
        <w:pStyle w:val="BodyTextIndent3"/>
        <w:tabs>
          <w:tab w:val="left" w:pos="0"/>
        </w:tabs>
        <w:spacing w:after="0"/>
        <w:ind w:left="0" w:firstLine="720"/>
        <w:jc w:val="both"/>
        <w:rPr>
          <w:sz w:val="24"/>
          <w:szCs w:val="24"/>
        </w:rPr>
      </w:pPr>
      <w:r w:rsidRPr="00E16380">
        <w:rPr>
          <w:sz w:val="24"/>
          <w:szCs w:val="24"/>
        </w:rPr>
        <w:t>В състава на комисията се включва задължително един юрист, а най-малко половината от останалите членове са лица, притежаващи професионална компетентност, свързана с предмета на поръчката. Комисията се състои от нечетен брой – най-малко петима.</w:t>
      </w:r>
    </w:p>
    <w:p w:rsidR="00E02ACD" w:rsidRPr="00E16380" w:rsidRDefault="00E02ACD" w:rsidP="00E02ACD">
      <w:pPr>
        <w:pStyle w:val="BodyTextIndent3"/>
        <w:tabs>
          <w:tab w:val="left" w:pos="0"/>
        </w:tabs>
        <w:spacing w:after="0"/>
        <w:ind w:left="0" w:firstLine="720"/>
        <w:jc w:val="both"/>
        <w:rPr>
          <w:sz w:val="24"/>
          <w:szCs w:val="24"/>
        </w:rPr>
      </w:pPr>
      <w:r w:rsidRPr="00E16380">
        <w:rPr>
          <w:sz w:val="24"/>
          <w:szCs w:val="24"/>
        </w:rPr>
        <w:t>Възложителят може да привлече като член на комисията и външен експерт, който е включен в списъка по чл. 19, ал. 2, т. 8 от ЗОП и има квалификация в съответствие с предмета на поръчката.</w:t>
      </w:r>
    </w:p>
    <w:p w:rsidR="00E02ACD" w:rsidRPr="00E16380" w:rsidRDefault="00E02ACD" w:rsidP="00E02ACD">
      <w:pPr>
        <w:pStyle w:val="BodyTextIndent3"/>
        <w:tabs>
          <w:tab w:val="left" w:pos="0"/>
        </w:tabs>
        <w:spacing w:after="0"/>
        <w:ind w:left="0" w:firstLine="720"/>
        <w:jc w:val="both"/>
        <w:rPr>
          <w:b/>
          <w:i/>
          <w:sz w:val="24"/>
          <w:szCs w:val="24"/>
        </w:rPr>
      </w:pPr>
      <w:r w:rsidRPr="00E16380">
        <w:rPr>
          <w:sz w:val="24"/>
          <w:szCs w:val="24"/>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E02ACD" w:rsidRPr="00E16380" w:rsidRDefault="00E02ACD" w:rsidP="00E02ACD">
      <w:pPr>
        <w:pStyle w:val="BodyTextIndent3"/>
        <w:tabs>
          <w:tab w:val="left" w:pos="0"/>
        </w:tabs>
        <w:spacing w:after="0"/>
        <w:ind w:left="0" w:firstLine="720"/>
        <w:jc w:val="both"/>
        <w:rPr>
          <w:b/>
          <w:i/>
          <w:sz w:val="24"/>
          <w:szCs w:val="24"/>
        </w:rPr>
      </w:pPr>
      <w:r w:rsidRPr="00E16380">
        <w:rPr>
          <w:sz w:val="24"/>
          <w:szCs w:val="24"/>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E02ACD" w:rsidRPr="00E16380" w:rsidRDefault="00E02ACD" w:rsidP="00E02ACD">
      <w:pPr>
        <w:pStyle w:val="BodyTextIndent3"/>
        <w:tabs>
          <w:tab w:val="left" w:pos="0"/>
        </w:tabs>
        <w:spacing w:after="0"/>
        <w:ind w:left="0" w:firstLine="720"/>
        <w:jc w:val="both"/>
        <w:rPr>
          <w:b/>
          <w:i/>
          <w:sz w:val="24"/>
          <w:szCs w:val="24"/>
        </w:rPr>
      </w:pPr>
      <w:r w:rsidRPr="00E16380">
        <w:rPr>
          <w:sz w:val="24"/>
          <w:szCs w:val="24"/>
        </w:rPr>
        <w:t>Членовете на комисията /и консултантите, ако има такива/ подписват и представят на Възложителя декларация, в която декларират, че:</w:t>
      </w:r>
    </w:p>
    <w:p w:rsidR="00E02ACD" w:rsidRPr="00E16380" w:rsidRDefault="00E02ACD" w:rsidP="00E02ACD">
      <w:pPr>
        <w:tabs>
          <w:tab w:val="left" w:pos="0"/>
        </w:tabs>
        <w:ind w:firstLine="720"/>
        <w:jc w:val="both"/>
        <w:rPr>
          <w:sz w:val="24"/>
          <w:szCs w:val="24"/>
        </w:rPr>
      </w:pPr>
      <w:r w:rsidRPr="00E16380">
        <w:rPr>
          <w:sz w:val="24"/>
          <w:szCs w:val="24"/>
        </w:rPr>
        <w:t>а) нямат материален интерес от възлагането на обществената поръчка на определен участник;</w:t>
      </w:r>
    </w:p>
    <w:p w:rsidR="00E02ACD" w:rsidRPr="00E16380" w:rsidRDefault="00E02ACD" w:rsidP="00E02ACD">
      <w:pPr>
        <w:widowControl w:val="0"/>
        <w:tabs>
          <w:tab w:val="left" w:pos="0"/>
        </w:tabs>
        <w:autoSpaceDE w:val="0"/>
        <w:autoSpaceDN w:val="0"/>
        <w:adjustRightInd w:val="0"/>
        <w:ind w:firstLine="720"/>
        <w:jc w:val="both"/>
        <w:rPr>
          <w:sz w:val="24"/>
          <w:szCs w:val="24"/>
        </w:rPr>
      </w:pPr>
      <w:r w:rsidRPr="00E16380">
        <w:rPr>
          <w:sz w:val="24"/>
          <w:szCs w:val="24"/>
        </w:rPr>
        <w:t>б) не са "свързани лица" по смисъла на параграф 1, т. 23а от ДР на ЗОП с участник в процедурата или с посочените от него подизпълнители, или с членове на техните управителни или контролни органи;</w:t>
      </w:r>
    </w:p>
    <w:p w:rsidR="00E02ACD" w:rsidRPr="00E16380" w:rsidRDefault="00E02ACD" w:rsidP="00E02ACD">
      <w:pPr>
        <w:widowControl w:val="0"/>
        <w:tabs>
          <w:tab w:val="left" w:pos="0"/>
        </w:tabs>
        <w:autoSpaceDE w:val="0"/>
        <w:autoSpaceDN w:val="0"/>
        <w:adjustRightInd w:val="0"/>
        <w:ind w:firstLine="720"/>
        <w:jc w:val="both"/>
        <w:rPr>
          <w:sz w:val="24"/>
          <w:szCs w:val="24"/>
        </w:rPr>
      </w:pPr>
      <w:r w:rsidRPr="00E16380">
        <w:rPr>
          <w:sz w:val="24"/>
          <w:szCs w:val="24"/>
        </w:rPr>
        <w:t>в) нямат частен интерес по смисъла на Закона за предотвратяване и установяване на конфликт на интереси от възлагането на обществената поръчка.</w:t>
      </w:r>
    </w:p>
    <w:p w:rsidR="00E02ACD" w:rsidRPr="00E16380" w:rsidRDefault="00E02ACD" w:rsidP="00E02ACD">
      <w:pPr>
        <w:tabs>
          <w:tab w:val="left" w:pos="0"/>
        </w:tabs>
        <w:ind w:firstLine="720"/>
        <w:jc w:val="both"/>
        <w:rPr>
          <w:sz w:val="24"/>
          <w:szCs w:val="24"/>
        </w:rPr>
      </w:pPr>
      <w:r w:rsidRPr="00E16380">
        <w:rPr>
          <w:sz w:val="24"/>
          <w:szCs w:val="24"/>
        </w:rPr>
        <w:t>г) се задължават да пазят в тайна обстоятелствата, които са узнали във връзка със своята работа в комисията.</w:t>
      </w:r>
    </w:p>
    <w:p w:rsidR="00E02ACD" w:rsidRPr="00E16380" w:rsidRDefault="00E02ACD" w:rsidP="00E02ACD">
      <w:pPr>
        <w:tabs>
          <w:tab w:val="left" w:pos="0"/>
        </w:tabs>
        <w:ind w:firstLine="720"/>
        <w:jc w:val="both"/>
        <w:rPr>
          <w:sz w:val="24"/>
          <w:szCs w:val="24"/>
        </w:rPr>
      </w:pPr>
      <w:r w:rsidRPr="00E16380">
        <w:rPr>
          <w:sz w:val="24"/>
          <w:szCs w:val="24"/>
        </w:rPr>
        <w:t>д) не са участвали като външни експерти в изготвянето на техническите спецификации в методиката за оценка на офертата.</w:t>
      </w:r>
    </w:p>
    <w:p w:rsidR="00E02ACD" w:rsidRPr="00E16380" w:rsidRDefault="00E02ACD" w:rsidP="00E02ACD">
      <w:pPr>
        <w:pStyle w:val="BodyTextIndent3"/>
        <w:tabs>
          <w:tab w:val="left" w:pos="0"/>
        </w:tabs>
        <w:spacing w:after="0"/>
        <w:ind w:left="0" w:firstLine="720"/>
        <w:jc w:val="both"/>
        <w:rPr>
          <w:sz w:val="24"/>
          <w:szCs w:val="24"/>
        </w:rPr>
      </w:pPr>
      <w:r w:rsidRPr="00E16380">
        <w:rPr>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E02ACD" w:rsidRPr="00E16380" w:rsidRDefault="00E02ACD" w:rsidP="00E02ACD">
      <w:pPr>
        <w:pStyle w:val="BodyTextIndent3"/>
        <w:tabs>
          <w:tab w:val="left" w:pos="0"/>
        </w:tabs>
        <w:spacing w:after="0"/>
        <w:ind w:left="0" w:firstLine="720"/>
        <w:jc w:val="both"/>
        <w:rPr>
          <w:sz w:val="24"/>
          <w:szCs w:val="24"/>
        </w:rPr>
      </w:pPr>
      <w:r w:rsidRPr="00E16380">
        <w:rPr>
          <w:sz w:val="24"/>
          <w:szCs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E02ACD" w:rsidRPr="00E16380" w:rsidRDefault="00E02ACD" w:rsidP="00E02ACD">
      <w:pPr>
        <w:pStyle w:val="BodyTextIndent3"/>
        <w:tabs>
          <w:tab w:val="left" w:pos="0"/>
        </w:tabs>
        <w:spacing w:after="0"/>
        <w:ind w:left="0" w:firstLine="720"/>
        <w:jc w:val="both"/>
        <w:rPr>
          <w:sz w:val="24"/>
          <w:szCs w:val="24"/>
        </w:rPr>
      </w:pPr>
      <w:r w:rsidRPr="00E16380">
        <w:rPr>
          <w:sz w:val="24"/>
          <w:szCs w:val="24"/>
        </w:rPr>
        <w:t>Представителят на участника се допуска след удостоверяване на неговата самоличност и представяне на съответните пълномощни.</w:t>
      </w:r>
    </w:p>
    <w:p w:rsidR="00E02ACD" w:rsidRPr="00E16380" w:rsidRDefault="00E02ACD" w:rsidP="00E02ACD">
      <w:pPr>
        <w:pStyle w:val="BodyTextIndent3"/>
        <w:tabs>
          <w:tab w:val="left" w:pos="0"/>
        </w:tabs>
        <w:spacing w:after="0"/>
        <w:ind w:left="0" w:firstLine="720"/>
        <w:jc w:val="both"/>
        <w:rPr>
          <w:sz w:val="24"/>
          <w:szCs w:val="24"/>
        </w:rPr>
      </w:pPr>
      <w:r w:rsidRPr="00E16380">
        <w:rPr>
          <w:sz w:val="24"/>
          <w:szCs w:val="24"/>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E02ACD" w:rsidRPr="00E16380" w:rsidRDefault="00E02ACD" w:rsidP="00E02ACD">
      <w:pPr>
        <w:pStyle w:val="BodyTextIndent3"/>
        <w:tabs>
          <w:tab w:val="left" w:pos="0"/>
        </w:tabs>
        <w:spacing w:after="0"/>
        <w:ind w:left="0" w:firstLine="720"/>
        <w:jc w:val="both"/>
        <w:rPr>
          <w:sz w:val="24"/>
          <w:szCs w:val="24"/>
        </w:rPr>
      </w:pPr>
      <w:r w:rsidRPr="00E16380">
        <w:rPr>
          <w:sz w:val="24"/>
          <w:szCs w:val="24"/>
        </w:rPr>
        <w:t xml:space="preserve">В присъствието на лицата, имащи право да присъстват,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w:t>
      </w:r>
      <w:r w:rsidRPr="00E16380">
        <w:rPr>
          <w:sz w:val="24"/>
          <w:szCs w:val="24"/>
        </w:rPr>
        <w:lastRenderedPageBreak/>
        <w:t>оповестява документите, които той съдържа и информацията, и проверява съответствието със списъка по чл. 56, ал. 1, т. 14 от ЗОП.</w:t>
      </w:r>
    </w:p>
    <w:p w:rsidR="00262926" w:rsidRPr="00E16380" w:rsidRDefault="00262926" w:rsidP="00262926">
      <w:pPr>
        <w:tabs>
          <w:tab w:val="left" w:pos="0"/>
        </w:tabs>
        <w:ind w:firstLine="720"/>
        <w:jc w:val="both"/>
        <w:rPr>
          <w:sz w:val="24"/>
          <w:szCs w:val="24"/>
        </w:rPr>
      </w:pPr>
      <w:r w:rsidRPr="00E16380">
        <w:rPr>
          <w:sz w:val="24"/>
          <w:szCs w:val="24"/>
        </w:rPr>
        <w:t>След извършването на посочените</w:t>
      </w:r>
      <w:r w:rsidR="00D33A88" w:rsidRPr="00E16380">
        <w:rPr>
          <w:sz w:val="24"/>
          <w:szCs w:val="24"/>
        </w:rPr>
        <w:t xml:space="preserve"> действия</w:t>
      </w:r>
      <w:r w:rsidRPr="00E16380">
        <w:rPr>
          <w:sz w:val="24"/>
          <w:szCs w:val="24"/>
        </w:rPr>
        <w:t xml:space="preserve"> приключва публичната част от заседанието на комисията.</w:t>
      </w:r>
    </w:p>
    <w:p w:rsidR="00E02ACD" w:rsidRPr="00E16380" w:rsidRDefault="00E02ACD" w:rsidP="00E02ACD">
      <w:pPr>
        <w:tabs>
          <w:tab w:val="left" w:pos="0"/>
        </w:tabs>
        <w:ind w:firstLine="720"/>
        <w:jc w:val="both"/>
        <w:rPr>
          <w:sz w:val="24"/>
          <w:szCs w:val="24"/>
        </w:rPr>
      </w:pPr>
      <w:r w:rsidRPr="00E16380">
        <w:rPr>
          <w:sz w:val="24"/>
          <w:szCs w:val="24"/>
        </w:rPr>
        <w:t>За съответствие с критериите за подбор, поставени от Възложителя, по отношение на документите и информацията в плик № 1, комисията съставя протокол.</w:t>
      </w:r>
    </w:p>
    <w:p w:rsidR="00E02ACD" w:rsidRPr="00E16380" w:rsidRDefault="00E02ACD" w:rsidP="00E02ACD">
      <w:pPr>
        <w:tabs>
          <w:tab w:val="left" w:pos="0"/>
        </w:tabs>
        <w:ind w:firstLine="720"/>
        <w:jc w:val="both"/>
        <w:rPr>
          <w:rStyle w:val="insertedtext1"/>
          <w:color w:val="auto"/>
          <w:sz w:val="24"/>
          <w:szCs w:val="24"/>
        </w:rPr>
      </w:pPr>
      <w:r w:rsidRPr="00E16380">
        <w:rPr>
          <w:sz w:val="24"/>
          <w:szCs w:val="24"/>
        </w:rPr>
        <w:t xml:space="preserve">Когато установи липса на документи и/или </w:t>
      </w:r>
      <w:r w:rsidRPr="00E16380">
        <w:rPr>
          <w:rStyle w:val="insertedtext1"/>
          <w:color w:val="auto"/>
          <w:sz w:val="24"/>
          <w:szCs w:val="24"/>
        </w:rPr>
        <w:t xml:space="preserve">несъответствие </w:t>
      </w:r>
      <w:r w:rsidRPr="00E16380">
        <w:rPr>
          <w:sz w:val="24"/>
          <w:szCs w:val="24"/>
        </w:rPr>
        <w:t xml:space="preserve">с критериите за </w:t>
      </w:r>
      <w:r w:rsidRPr="00E16380">
        <w:rPr>
          <w:rStyle w:val="insertedtext1"/>
          <w:color w:val="auto"/>
          <w:sz w:val="24"/>
          <w:szCs w:val="24"/>
        </w:rPr>
        <w:t xml:space="preserve">подбор, и/или друга нередовност, включително фактическа грешка, </w:t>
      </w:r>
      <w:r w:rsidRPr="00E16380">
        <w:rPr>
          <w:sz w:val="24"/>
          <w:szCs w:val="24"/>
        </w:rPr>
        <w:t xml:space="preserve">комисията </w:t>
      </w:r>
      <w:r w:rsidRPr="00E16380">
        <w:rPr>
          <w:rStyle w:val="insertedtext1"/>
          <w:color w:val="auto"/>
          <w:sz w:val="24"/>
          <w:szCs w:val="24"/>
        </w:rPr>
        <w:t xml:space="preserve">ги посочва в </w:t>
      </w:r>
      <w:r w:rsidRPr="00E16380">
        <w:rPr>
          <w:sz w:val="24"/>
          <w:szCs w:val="24"/>
        </w:rPr>
        <w:t xml:space="preserve">протокола по чл. 68, ал. 7 от ЗОП </w:t>
      </w:r>
      <w:r w:rsidRPr="00E16380">
        <w:rPr>
          <w:rStyle w:val="insertedtext1"/>
          <w:color w:val="auto"/>
          <w:sz w:val="24"/>
          <w:szCs w:val="24"/>
        </w:rPr>
        <w:t xml:space="preserve">и изпраща протокола на </w:t>
      </w:r>
      <w:r w:rsidRPr="00E16380">
        <w:rPr>
          <w:sz w:val="24"/>
          <w:szCs w:val="24"/>
        </w:rPr>
        <w:t xml:space="preserve">всички </w:t>
      </w:r>
      <w:r w:rsidRPr="00E16380">
        <w:rPr>
          <w:rStyle w:val="insertedtext1"/>
          <w:color w:val="auto"/>
          <w:sz w:val="24"/>
          <w:szCs w:val="24"/>
        </w:rPr>
        <w:t>участници в деня на публикуването му в профила на купувача.</w:t>
      </w:r>
    </w:p>
    <w:p w:rsidR="00E02ACD" w:rsidRPr="00E16380" w:rsidRDefault="00E02ACD" w:rsidP="00E02ACD">
      <w:pPr>
        <w:tabs>
          <w:tab w:val="left" w:pos="0"/>
        </w:tabs>
        <w:ind w:firstLine="720"/>
        <w:jc w:val="both"/>
        <w:rPr>
          <w:sz w:val="24"/>
          <w:szCs w:val="24"/>
        </w:rPr>
      </w:pPr>
      <w:r w:rsidRPr="00E16380">
        <w:rPr>
          <w:sz w:val="24"/>
          <w:szCs w:val="24"/>
        </w:rPr>
        <w:t xml:space="preserve">Участниците представят на комисията съответните документи в срок 5 работни дни от получаването на протокола по чл. 68 ал. 7 от ЗОП. </w:t>
      </w:r>
      <w:r w:rsidRPr="00E16380">
        <w:rPr>
          <w:rStyle w:val="insertedtext1"/>
          <w:color w:val="auto"/>
          <w:sz w:val="24"/>
          <w:szCs w:val="24"/>
        </w:rPr>
        <w:t xml:space="preserve">Когато е установена липса на </w:t>
      </w:r>
      <w:r w:rsidRPr="00E16380">
        <w:rPr>
          <w:sz w:val="24"/>
          <w:szCs w:val="24"/>
        </w:rPr>
        <w:t xml:space="preserve">документи </w:t>
      </w:r>
      <w:r w:rsidRPr="00E16380">
        <w:rPr>
          <w:rStyle w:val="insertedtext1"/>
          <w:color w:val="auto"/>
          <w:sz w:val="24"/>
          <w:szCs w:val="24"/>
        </w:rPr>
        <w:t xml:space="preserve">и/или несъответствие с критериите </w:t>
      </w:r>
      <w:r w:rsidRPr="00E16380">
        <w:rPr>
          <w:sz w:val="24"/>
          <w:szCs w:val="24"/>
        </w:rPr>
        <w:t xml:space="preserve">за </w:t>
      </w:r>
      <w:r w:rsidRPr="00E16380">
        <w:rPr>
          <w:rStyle w:val="insertedtext1"/>
          <w:color w:val="auto"/>
          <w:sz w:val="24"/>
          <w:szCs w:val="24"/>
        </w:rPr>
        <w:t xml:space="preserve">подбор, участникът може в съответствие с изискванията </w:t>
      </w:r>
      <w:r w:rsidRPr="00E16380">
        <w:rPr>
          <w:sz w:val="24"/>
          <w:szCs w:val="24"/>
        </w:rPr>
        <w:t xml:space="preserve">на </w:t>
      </w:r>
      <w:r w:rsidRPr="00E16380">
        <w:rPr>
          <w:rStyle w:val="insertedtext1"/>
          <w:color w:val="auto"/>
          <w:sz w:val="24"/>
          <w:szCs w:val="24"/>
        </w:rPr>
        <w:t xml:space="preserve">възложителя, </w:t>
      </w:r>
      <w:r w:rsidRPr="00E16380">
        <w:rPr>
          <w:sz w:val="24"/>
          <w:szCs w:val="24"/>
        </w:rPr>
        <w:t xml:space="preserve">посочени в </w:t>
      </w:r>
      <w:r w:rsidRPr="00E16380">
        <w:rPr>
          <w:rStyle w:val="insertedtext1"/>
          <w:color w:val="auto"/>
          <w:sz w:val="24"/>
          <w:szCs w:val="24"/>
        </w:rPr>
        <w:t>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E02ACD" w:rsidRPr="00E16380" w:rsidRDefault="00E02ACD" w:rsidP="00E02ACD">
      <w:pPr>
        <w:tabs>
          <w:tab w:val="left" w:pos="0"/>
        </w:tabs>
        <w:ind w:firstLine="720"/>
        <w:jc w:val="both"/>
        <w:rPr>
          <w:sz w:val="24"/>
          <w:szCs w:val="24"/>
        </w:rPr>
      </w:pPr>
      <w:r w:rsidRPr="00E16380">
        <w:rPr>
          <w:sz w:val="24"/>
          <w:szCs w:val="24"/>
        </w:rPr>
        <w:t>След изтичането на срока от 5 работни дни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E02ACD" w:rsidRPr="00E16380" w:rsidRDefault="00E02ACD" w:rsidP="00E02ACD">
      <w:pPr>
        <w:tabs>
          <w:tab w:val="left" w:pos="0"/>
        </w:tabs>
        <w:ind w:firstLine="720"/>
        <w:jc w:val="both"/>
        <w:rPr>
          <w:sz w:val="24"/>
          <w:szCs w:val="24"/>
        </w:rPr>
      </w:pPr>
      <w:r w:rsidRPr="00E16380">
        <w:rPr>
          <w:sz w:val="24"/>
          <w:szCs w:val="24"/>
        </w:rPr>
        <w:t>Комисията при необходимост може по всяко време:</w:t>
      </w:r>
    </w:p>
    <w:p w:rsidR="00E02ACD" w:rsidRPr="00E16380" w:rsidRDefault="00E02ACD" w:rsidP="00E02ACD">
      <w:pPr>
        <w:tabs>
          <w:tab w:val="left" w:pos="0"/>
        </w:tabs>
        <w:ind w:firstLine="720"/>
        <w:jc w:val="both"/>
        <w:rPr>
          <w:sz w:val="24"/>
          <w:szCs w:val="24"/>
        </w:rPr>
      </w:pPr>
      <w:r w:rsidRPr="00E16380">
        <w:rPr>
          <w:sz w:val="24"/>
          <w:szCs w:val="24"/>
        </w:rPr>
        <w:t>1. да проверява заявените от участниците данни, включително чрез изискване на информация от други органи и лица;</w:t>
      </w:r>
    </w:p>
    <w:p w:rsidR="00E02ACD" w:rsidRPr="00E16380" w:rsidRDefault="00E02ACD" w:rsidP="00E02ACD">
      <w:pPr>
        <w:tabs>
          <w:tab w:val="left" w:pos="0"/>
        </w:tabs>
        <w:ind w:firstLine="720"/>
        <w:jc w:val="both"/>
        <w:rPr>
          <w:sz w:val="24"/>
          <w:szCs w:val="24"/>
        </w:rPr>
      </w:pPr>
      <w:r w:rsidRPr="00E16380">
        <w:rPr>
          <w:sz w:val="24"/>
          <w:szCs w:val="24"/>
        </w:rPr>
        <w:t>2. да изисква от участниците:</w:t>
      </w:r>
    </w:p>
    <w:p w:rsidR="00E02ACD" w:rsidRPr="00E16380" w:rsidRDefault="00E02ACD" w:rsidP="00E02ACD">
      <w:pPr>
        <w:tabs>
          <w:tab w:val="left" w:pos="0"/>
        </w:tabs>
        <w:ind w:firstLine="720"/>
        <w:jc w:val="both"/>
        <w:rPr>
          <w:sz w:val="24"/>
          <w:szCs w:val="24"/>
        </w:rPr>
      </w:pPr>
      <w:r w:rsidRPr="00E16380">
        <w:rPr>
          <w:sz w:val="24"/>
          <w:szCs w:val="24"/>
        </w:rPr>
        <w:tab/>
        <w:t>а) разяснения за заявени от тях данни;</w:t>
      </w:r>
    </w:p>
    <w:p w:rsidR="00E02ACD" w:rsidRPr="00E16380" w:rsidRDefault="00E02ACD" w:rsidP="00E02ACD">
      <w:pPr>
        <w:tabs>
          <w:tab w:val="left" w:pos="0"/>
        </w:tabs>
        <w:ind w:firstLine="720"/>
        <w:jc w:val="both"/>
        <w:rPr>
          <w:sz w:val="24"/>
          <w:szCs w:val="24"/>
        </w:rPr>
      </w:pPr>
      <w:r w:rsidRPr="00E16380">
        <w:rPr>
          <w:sz w:val="24"/>
          <w:szCs w:val="24"/>
        </w:rPr>
        <w:tab/>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rsidR="00E02ACD" w:rsidRPr="00E16380" w:rsidRDefault="00E02ACD" w:rsidP="00E02ACD">
      <w:pPr>
        <w:tabs>
          <w:tab w:val="left" w:pos="0"/>
        </w:tabs>
        <w:ind w:firstLine="720"/>
        <w:jc w:val="both"/>
        <w:rPr>
          <w:sz w:val="24"/>
          <w:szCs w:val="24"/>
        </w:rPr>
      </w:pPr>
      <w:r w:rsidRPr="00E16380">
        <w:rPr>
          <w:sz w:val="24"/>
          <w:szCs w:val="24"/>
        </w:rPr>
        <w:t>Комисията с мотивирана обосновка предлага за отстраняване от учас</w:t>
      </w:r>
      <w:r w:rsidR="00D33A88" w:rsidRPr="00E16380">
        <w:rPr>
          <w:sz w:val="24"/>
          <w:szCs w:val="24"/>
        </w:rPr>
        <w:t>тие в поръчката всеки участник:</w:t>
      </w:r>
    </w:p>
    <w:p w:rsidR="00E02ACD" w:rsidRPr="00E16380" w:rsidRDefault="00E02ACD" w:rsidP="00E02ACD">
      <w:pPr>
        <w:tabs>
          <w:tab w:val="left" w:pos="0"/>
        </w:tabs>
        <w:ind w:firstLine="720"/>
        <w:jc w:val="both"/>
        <w:rPr>
          <w:b/>
          <w:i/>
          <w:sz w:val="24"/>
          <w:szCs w:val="24"/>
        </w:rPr>
      </w:pPr>
      <w:r w:rsidRPr="00E16380">
        <w:rPr>
          <w:sz w:val="24"/>
          <w:szCs w:val="24"/>
        </w:rPr>
        <w:t xml:space="preserve">а) който не е представил някой от необходимите документи </w:t>
      </w:r>
      <w:r w:rsidRPr="00E16380">
        <w:rPr>
          <w:rStyle w:val="insertedtext1"/>
          <w:color w:val="auto"/>
          <w:sz w:val="24"/>
          <w:szCs w:val="24"/>
        </w:rPr>
        <w:t xml:space="preserve">или информация </w:t>
      </w:r>
      <w:r w:rsidRPr="00E16380">
        <w:rPr>
          <w:sz w:val="24"/>
          <w:szCs w:val="24"/>
        </w:rPr>
        <w:t>по чл. 56 от ЗОП</w:t>
      </w:r>
      <w:r w:rsidRPr="00E16380">
        <w:rPr>
          <w:rStyle w:val="CommentReference"/>
          <w:sz w:val="24"/>
          <w:szCs w:val="24"/>
        </w:rPr>
        <w:t xml:space="preserve"> </w:t>
      </w:r>
      <w:r w:rsidRPr="00E16380">
        <w:rPr>
          <w:sz w:val="24"/>
          <w:szCs w:val="24"/>
        </w:rPr>
        <w:t xml:space="preserve">или изискуеми в документацията за участие в процедурата; </w:t>
      </w:r>
    </w:p>
    <w:p w:rsidR="00E02ACD" w:rsidRPr="00E16380" w:rsidRDefault="00E02ACD" w:rsidP="00E02ACD">
      <w:pPr>
        <w:tabs>
          <w:tab w:val="left" w:pos="0"/>
        </w:tabs>
        <w:ind w:firstLine="720"/>
        <w:jc w:val="both"/>
        <w:rPr>
          <w:sz w:val="24"/>
          <w:szCs w:val="24"/>
        </w:rPr>
      </w:pPr>
      <w:r w:rsidRPr="00E16380">
        <w:rPr>
          <w:sz w:val="24"/>
          <w:szCs w:val="24"/>
        </w:rPr>
        <w:t>б) за когото са налице обстоятелства по чл. 47, ал. 1 и 5 от ЗОП и посочените в обявлението обстоятелства по чл. 47, ал. 2 от ЗОП;</w:t>
      </w:r>
    </w:p>
    <w:p w:rsidR="00E02ACD" w:rsidRPr="00E16380" w:rsidRDefault="00E02ACD" w:rsidP="00E02ACD">
      <w:pPr>
        <w:tabs>
          <w:tab w:val="left" w:pos="0"/>
        </w:tabs>
        <w:ind w:firstLine="720"/>
        <w:jc w:val="both"/>
        <w:rPr>
          <w:sz w:val="24"/>
          <w:szCs w:val="24"/>
        </w:rPr>
      </w:pPr>
      <w:r w:rsidRPr="00E16380">
        <w:rPr>
          <w:sz w:val="24"/>
          <w:szCs w:val="24"/>
        </w:rPr>
        <w:t>в) който е представил оферта, която не отговаря на предварително обявените условия на възложителя;</w:t>
      </w:r>
    </w:p>
    <w:p w:rsidR="00E02ACD" w:rsidRPr="00E16380" w:rsidRDefault="00E02ACD" w:rsidP="00E02ACD">
      <w:pPr>
        <w:tabs>
          <w:tab w:val="left" w:pos="0"/>
        </w:tabs>
        <w:ind w:firstLine="720"/>
        <w:jc w:val="both"/>
        <w:rPr>
          <w:sz w:val="24"/>
          <w:szCs w:val="24"/>
        </w:rPr>
      </w:pPr>
      <w:r w:rsidRPr="00E16380">
        <w:rPr>
          <w:sz w:val="24"/>
          <w:szCs w:val="24"/>
        </w:rPr>
        <w:t xml:space="preserve">г) който е представил оферта, която не отговаря на изискванията на чл. 57, ал. 2 от ЗОП. </w:t>
      </w:r>
    </w:p>
    <w:p w:rsidR="00E02ACD" w:rsidRPr="00E16380" w:rsidRDefault="00E02ACD" w:rsidP="00E02ACD">
      <w:pPr>
        <w:tabs>
          <w:tab w:val="left" w:pos="0"/>
        </w:tabs>
        <w:ind w:firstLine="720"/>
        <w:jc w:val="both"/>
        <w:rPr>
          <w:sz w:val="24"/>
          <w:szCs w:val="24"/>
        </w:rPr>
      </w:pPr>
      <w:r w:rsidRPr="00E16380">
        <w:rPr>
          <w:sz w:val="24"/>
          <w:szCs w:val="24"/>
        </w:rPr>
        <w:t>д) който е представил оферта, която не е подписана от представляващия дружеството или лице/а/, упълномощени от него с пълномощно приложено в офертата;</w:t>
      </w:r>
    </w:p>
    <w:p w:rsidR="00D33A88" w:rsidRPr="00E16380" w:rsidRDefault="00E02ACD" w:rsidP="00E02ACD">
      <w:pPr>
        <w:tabs>
          <w:tab w:val="left" w:pos="0"/>
        </w:tabs>
        <w:ind w:firstLine="720"/>
        <w:jc w:val="both"/>
        <w:rPr>
          <w:sz w:val="24"/>
          <w:szCs w:val="24"/>
        </w:rPr>
      </w:pPr>
      <w:r w:rsidRPr="00E16380">
        <w:rPr>
          <w:sz w:val="24"/>
          <w:szCs w:val="24"/>
        </w:rPr>
        <w:t xml:space="preserve">е)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w:t>
      </w:r>
      <w:r w:rsidR="00D33A88" w:rsidRPr="00E16380">
        <w:rPr>
          <w:sz w:val="24"/>
          <w:szCs w:val="24"/>
        </w:rPr>
        <w:t>за подбор;</w:t>
      </w:r>
    </w:p>
    <w:p w:rsidR="00E02ACD" w:rsidRPr="00E16380" w:rsidRDefault="00D33A88" w:rsidP="00E02ACD">
      <w:pPr>
        <w:tabs>
          <w:tab w:val="left" w:pos="0"/>
        </w:tabs>
        <w:ind w:firstLine="720"/>
        <w:jc w:val="both"/>
        <w:rPr>
          <w:sz w:val="24"/>
          <w:szCs w:val="24"/>
        </w:rPr>
      </w:pPr>
      <w:r w:rsidRPr="00E16380">
        <w:rPr>
          <w:sz w:val="24"/>
          <w:szCs w:val="24"/>
        </w:rPr>
        <w:t>ж/ който не отговаря на изискванията на</w:t>
      </w:r>
      <w:r w:rsidR="00D040C5" w:rsidRPr="00E16380">
        <w:rPr>
          <w:sz w:val="24"/>
          <w:szCs w:val="24"/>
        </w:rPr>
        <w:t xml:space="preserve"> Възложителя в настоящите указан</w:t>
      </w:r>
      <w:r w:rsidRPr="00E16380">
        <w:rPr>
          <w:sz w:val="24"/>
          <w:szCs w:val="24"/>
        </w:rPr>
        <w:t>ия.</w:t>
      </w:r>
    </w:p>
    <w:p w:rsidR="00E02ACD" w:rsidRPr="00E16380" w:rsidRDefault="00E02ACD" w:rsidP="00E02ACD">
      <w:pPr>
        <w:tabs>
          <w:tab w:val="left" w:pos="0"/>
        </w:tabs>
        <w:ind w:firstLine="720"/>
        <w:jc w:val="both"/>
        <w:rPr>
          <w:sz w:val="24"/>
          <w:szCs w:val="24"/>
        </w:rPr>
      </w:pPr>
      <w:r w:rsidRPr="00E16380">
        <w:rPr>
          <w:sz w:val="24"/>
          <w:szCs w:val="24"/>
        </w:rPr>
        <w:t>Комисията оценява офертите в съответствие с предварително обявените условия и критерия за оценка.</w:t>
      </w:r>
    </w:p>
    <w:p w:rsidR="00E02ACD" w:rsidRPr="00E16380" w:rsidRDefault="00E02ACD" w:rsidP="00E02ACD">
      <w:pPr>
        <w:tabs>
          <w:tab w:val="left" w:pos="0"/>
        </w:tabs>
        <w:ind w:firstLine="720"/>
        <w:jc w:val="both"/>
        <w:rPr>
          <w:sz w:val="24"/>
          <w:szCs w:val="24"/>
        </w:rPr>
      </w:pPr>
      <w:r w:rsidRPr="00E16380">
        <w:rPr>
          <w:sz w:val="24"/>
          <w:szCs w:val="24"/>
        </w:rPr>
        <w:t>Пликът с цената, предлагана от участник, чиято оферта не отговаря на изискванията на Възложителя, не се отваря.</w:t>
      </w:r>
    </w:p>
    <w:p w:rsidR="00E02ACD" w:rsidRPr="00E16380" w:rsidRDefault="00E02ACD" w:rsidP="00E02ACD">
      <w:pPr>
        <w:tabs>
          <w:tab w:val="left" w:pos="0"/>
        </w:tabs>
        <w:ind w:firstLine="720"/>
        <w:jc w:val="both"/>
        <w:rPr>
          <w:sz w:val="24"/>
          <w:szCs w:val="24"/>
        </w:rPr>
      </w:pPr>
      <w:r w:rsidRPr="00E16380">
        <w:rPr>
          <w:sz w:val="24"/>
          <w:szCs w:val="24"/>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комисията изисква от него подробна писмена обосновка за начина на образуване. Комисията определя разумен срок за </w:t>
      </w:r>
      <w:r w:rsidRPr="00E16380">
        <w:rPr>
          <w:sz w:val="24"/>
          <w:szCs w:val="24"/>
        </w:rPr>
        <w:lastRenderedPageBreak/>
        <w:t>представяне на писмената обосновка, който не може да бъде по-кратък от три работни дни от получаване на искането за това.</w:t>
      </w:r>
    </w:p>
    <w:p w:rsidR="00E02ACD" w:rsidRPr="00E16380" w:rsidRDefault="00E02ACD" w:rsidP="00E02ACD">
      <w:pPr>
        <w:tabs>
          <w:tab w:val="left" w:pos="0"/>
        </w:tabs>
        <w:ind w:firstLine="720"/>
        <w:jc w:val="both"/>
        <w:rPr>
          <w:sz w:val="24"/>
          <w:szCs w:val="24"/>
        </w:rPr>
      </w:pPr>
      <w:r w:rsidRPr="00E16380">
        <w:rPr>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E02ACD" w:rsidRPr="00E16380" w:rsidRDefault="00E02ACD" w:rsidP="00E02ACD">
      <w:pPr>
        <w:tabs>
          <w:tab w:val="left" w:pos="0"/>
        </w:tabs>
        <w:ind w:firstLine="720"/>
        <w:jc w:val="both"/>
        <w:rPr>
          <w:sz w:val="24"/>
          <w:szCs w:val="24"/>
        </w:rPr>
      </w:pPr>
      <w:r w:rsidRPr="00E16380">
        <w:rPr>
          <w:sz w:val="24"/>
          <w:szCs w:val="24"/>
        </w:rPr>
        <w:t>- оригинално решение за изпълнение на обществената поръчка;</w:t>
      </w:r>
    </w:p>
    <w:p w:rsidR="00E02ACD" w:rsidRPr="00E16380" w:rsidRDefault="00E02ACD" w:rsidP="00E02ACD">
      <w:pPr>
        <w:tabs>
          <w:tab w:val="left" w:pos="0"/>
        </w:tabs>
        <w:ind w:firstLine="720"/>
        <w:jc w:val="both"/>
        <w:rPr>
          <w:sz w:val="24"/>
          <w:szCs w:val="24"/>
        </w:rPr>
      </w:pPr>
      <w:r w:rsidRPr="00E16380">
        <w:rPr>
          <w:sz w:val="24"/>
          <w:szCs w:val="24"/>
        </w:rPr>
        <w:t>- предложеното техническо решение;</w:t>
      </w:r>
    </w:p>
    <w:p w:rsidR="00E02ACD" w:rsidRPr="00E16380" w:rsidRDefault="00E02ACD" w:rsidP="00E02ACD">
      <w:pPr>
        <w:tabs>
          <w:tab w:val="left" w:pos="0"/>
        </w:tabs>
        <w:ind w:firstLine="720"/>
        <w:jc w:val="both"/>
        <w:rPr>
          <w:sz w:val="24"/>
          <w:szCs w:val="24"/>
        </w:rPr>
      </w:pPr>
      <w:r w:rsidRPr="00E16380">
        <w:rPr>
          <w:sz w:val="24"/>
          <w:szCs w:val="24"/>
        </w:rPr>
        <w:t>- наличието на изключително благоприятни условия за участника;</w:t>
      </w:r>
    </w:p>
    <w:p w:rsidR="00E02ACD" w:rsidRPr="00E16380" w:rsidRDefault="00E02ACD" w:rsidP="00E02ACD">
      <w:pPr>
        <w:tabs>
          <w:tab w:val="left" w:pos="0"/>
        </w:tabs>
        <w:ind w:firstLine="720"/>
        <w:jc w:val="both"/>
        <w:rPr>
          <w:sz w:val="24"/>
          <w:szCs w:val="24"/>
        </w:rPr>
      </w:pPr>
      <w:r w:rsidRPr="00E16380">
        <w:rPr>
          <w:sz w:val="24"/>
          <w:szCs w:val="24"/>
        </w:rPr>
        <w:t>- икономичност при изпълнение на обществената поръчка;</w:t>
      </w:r>
    </w:p>
    <w:p w:rsidR="00E02ACD" w:rsidRPr="00E16380" w:rsidRDefault="00E02ACD" w:rsidP="00E02ACD">
      <w:pPr>
        <w:tabs>
          <w:tab w:val="left" w:pos="0"/>
        </w:tabs>
        <w:ind w:firstLine="720"/>
        <w:jc w:val="both"/>
        <w:rPr>
          <w:sz w:val="24"/>
          <w:szCs w:val="24"/>
        </w:rPr>
      </w:pPr>
      <w:r w:rsidRPr="00E16380">
        <w:rPr>
          <w:sz w:val="24"/>
          <w:szCs w:val="24"/>
        </w:rPr>
        <w:t>- получаване на държавна помощ.</w:t>
      </w:r>
    </w:p>
    <w:p w:rsidR="00E02ACD" w:rsidRPr="00E16380" w:rsidRDefault="00E02ACD" w:rsidP="00E02ACD">
      <w:pPr>
        <w:tabs>
          <w:tab w:val="left" w:pos="0"/>
        </w:tabs>
        <w:ind w:firstLine="720"/>
        <w:jc w:val="both"/>
        <w:rPr>
          <w:sz w:val="24"/>
          <w:szCs w:val="24"/>
        </w:rPr>
      </w:pPr>
      <w:r w:rsidRPr="00E16380">
        <w:rPr>
          <w:sz w:val="24"/>
          <w:szCs w:val="24"/>
        </w:rPr>
        <w:t xml:space="preserve">При непредставяне на обосновката в срок или при преценка на комисията, че посочените обстоятелства не са обективни, </w:t>
      </w:r>
      <w:r w:rsidR="00D33A88" w:rsidRPr="00E16380">
        <w:rPr>
          <w:sz w:val="24"/>
          <w:szCs w:val="24"/>
        </w:rPr>
        <w:t xml:space="preserve">предвид предмета на поръчката, </w:t>
      </w:r>
      <w:r w:rsidRPr="00E16380">
        <w:rPr>
          <w:sz w:val="24"/>
          <w:szCs w:val="24"/>
        </w:rPr>
        <w:t>комисията предлага участника за отстраняване от процедурата.</w:t>
      </w:r>
    </w:p>
    <w:p w:rsidR="00E02ACD" w:rsidRPr="00E16380" w:rsidRDefault="00E02ACD" w:rsidP="00E02ACD">
      <w:pPr>
        <w:tabs>
          <w:tab w:val="left" w:pos="0"/>
        </w:tabs>
        <w:ind w:firstLine="720"/>
        <w:jc w:val="both"/>
        <w:rPr>
          <w:sz w:val="24"/>
          <w:szCs w:val="24"/>
        </w:rPr>
      </w:pPr>
      <w:r w:rsidRPr="00E16380">
        <w:rPr>
          <w:sz w:val="24"/>
          <w:szCs w:val="24"/>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w:t>
      </w:r>
      <w:r w:rsidRPr="00E16380">
        <w:rPr>
          <w:rStyle w:val="samedocreference1"/>
          <w:color w:val="auto"/>
          <w:sz w:val="24"/>
          <w:szCs w:val="24"/>
          <w:u w:val="none"/>
        </w:rPr>
        <w:t>чл. 68, ал. 3 от ЗОП</w:t>
      </w:r>
      <w:r w:rsidRPr="00E16380">
        <w:rPr>
          <w:sz w:val="24"/>
          <w:szCs w:val="24"/>
        </w:rPr>
        <w:t>.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E02ACD" w:rsidRPr="00E16380" w:rsidRDefault="00E02ACD" w:rsidP="00E02ACD">
      <w:pPr>
        <w:tabs>
          <w:tab w:val="left" w:pos="0"/>
        </w:tabs>
        <w:ind w:firstLine="720"/>
        <w:jc w:val="both"/>
        <w:rPr>
          <w:i/>
          <w:sz w:val="24"/>
          <w:szCs w:val="24"/>
        </w:rPr>
      </w:pPr>
    </w:p>
    <w:p w:rsidR="006C0946" w:rsidRPr="00E16380" w:rsidRDefault="00056D97" w:rsidP="00EB1A64">
      <w:pPr>
        <w:ind w:firstLine="709"/>
        <w:jc w:val="both"/>
        <w:rPr>
          <w:sz w:val="24"/>
          <w:szCs w:val="24"/>
        </w:rPr>
      </w:pPr>
      <w:r w:rsidRPr="00E16380">
        <w:rPr>
          <w:b/>
          <w:sz w:val="24"/>
          <w:szCs w:val="24"/>
        </w:rPr>
        <w:t>Х</w:t>
      </w:r>
      <w:r w:rsidR="00A910FC" w:rsidRPr="00E16380">
        <w:rPr>
          <w:b/>
          <w:sz w:val="24"/>
          <w:szCs w:val="24"/>
        </w:rPr>
        <w:t>I</w:t>
      </w:r>
      <w:r w:rsidR="006C0946" w:rsidRPr="00E16380">
        <w:rPr>
          <w:b/>
          <w:sz w:val="24"/>
          <w:szCs w:val="24"/>
        </w:rPr>
        <w:t>. КРИТЕРИЙ ЗА ОЦЕН</w:t>
      </w:r>
      <w:r w:rsidRPr="00E16380">
        <w:rPr>
          <w:b/>
          <w:sz w:val="24"/>
          <w:szCs w:val="24"/>
        </w:rPr>
        <w:t>КА</w:t>
      </w:r>
    </w:p>
    <w:p w:rsidR="006C0946" w:rsidRPr="00E16380" w:rsidRDefault="006C0946" w:rsidP="00EB1A64">
      <w:pPr>
        <w:ind w:firstLine="709"/>
        <w:jc w:val="both"/>
        <w:rPr>
          <w:sz w:val="24"/>
          <w:szCs w:val="24"/>
        </w:rPr>
      </w:pPr>
      <w:r w:rsidRPr="00E16380">
        <w:rPr>
          <w:sz w:val="24"/>
          <w:szCs w:val="24"/>
        </w:rPr>
        <w:t xml:space="preserve">До класация ще бъдат допуснати всички оферти, които съответстват напълно на </w:t>
      </w:r>
      <w:r w:rsidR="00336C8A" w:rsidRPr="00E16380">
        <w:rPr>
          <w:sz w:val="24"/>
          <w:szCs w:val="24"/>
        </w:rPr>
        <w:t xml:space="preserve">поставените </w:t>
      </w:r>
      <w:r w:rsidRPr="00E16380">
        <w:rPr>
          <w:sz w:val="24"/>
          <w:szCs w:val="24"/>
        </w:rPr>
        <w:t xml:space="preserve">изисквания </w:t>
      </w:r>
      <w:r w:rsidR="00BB2168" w:rsidRPr="00E16380">
        <w:rPr>
          <w:sz w:val="24"/>
          <w:szCs w:val="24"/>
        </w:rPr>
        <w:t xml:space="preserve">от </w:t>
      </w:r>
      <w:r w:rsidRPr="00E16380">
        <w:rPr>
          <w:sz w:val="24"/>
          <w:szCs w:val="24"/>
        </w:rPr>
        <w:t>Възложителя</w:t>
      </w:r>
      <w:r w:rsidR="00336C8A" w:rsidRPr="00E16380">
        <w:rPr>
          <w:sz w:val="24"/>
          <w:szCs w:val="24"/>
        </w:rPr>
        <w:t xml:space="preserve"> в обявлението и Д</w:t>
      </w:r>
      <w:r w:rsidRPr="00E16380">
        <w:rPr>
          <w:sz w:val="24"/>
          <w:szCs w:val="24"/>
        </w:rPr>
        <w:t>окументацията за участие.</w:t>
      </w:r>
    </w:p>
    <w:p w:rsidR="00A910FC" w:rsidRPr="00E16380" w:rsidRDefault="006C0946" w:rsidP="00EB1A64">
      <w:pPr>
        <w:ind w:firstLine="709"/>
        <w:jc w:val="both"/>
        <w:rPr>
          <w:b/>
          <w:sz w:val="24"/>
          <w:szCs w:val="24"/>
        </w:rPr>
      </w:pPr>
      <w:r w:rsidRPr="00E16380">
        <w:rPr>
          <w:sz w:val="24"/>
          <w:szCs w:val="24"/>
        </w:rPr>
        <w:t xml:space="preserve">Офертите се оценяват по критерий: </w:t>
      </w:r>
      <w:r w:rsidR="00A910FC" w:rsidRPr="00E16380">
        <w:rPr>
          <w:b/>
          <w:sz w:val="24"/>
          <w:szCs w:val="24"/>
        </w:rPr>
        <w:t>най-ниска цена.</w:t>
      </w:r>
    </w:p>
    <w:p w:rsidR="00CF429D" w:rsidRPr="00E16380" w:rsidRDefault="00A910FC" w:rsidP="00EB1A64">
      <w:pPr>
        <w:ind w:firstLine="709"/>
        <w:jc w:val="both"/>
        <w:rPr>
          <w:sz w:val="24"/>
          <w:szCs w:val="24"/>
        </w:rPr>
      </w:pPr>
      <w:r w:rsidRPr="00E16380">
        <w:rPr>
          <w:sz w:val="24"/>
          <w:szCs w:val="24"/>
        </w:rPr>
        <w:t>Комисията оценява общата предложена от участника цена без ДДС, включваща предложените единични цени без ДДС за всички консумативи.</w:t>
      </w:r>
    </w:p>
    <w:p w:rsidR="00A910FC" w:rsidRPr="00E16380" w:rsidRDefault="00A910FC" w:rsidP="00EB1A64">
      <w:pPr>
        <w:ind w:firstLine="709"/>
        <w:jc w:val="both"/>
        <w:rPr>
          <w:sz w:val="24"/>
          <w:szCs w:val="24"/>
        </w:rPr>
      </w:pPr>
    </w:p>
    <w:p w:rsidR="000872B9" w:rsidRPr="00E16380" w:rsidRDefault="000872B9" w:rsidP="000872B9">
      <w:pPr>
        <w:keepNext/>
        <w:tabs>
          <w:tab w:val="left" w:pos="0"/>
        </w:tabs>
        <w:jc w:val="both"/>
        <w:outlineLvl w:val="2"/>
        <w:rPr>
          <w:b/>
          <w:bCs/>
          <w:sz w:val="24"/>
          <w:szCs w:val="24"/>
        </w:rPr>
      </w:pPr>
      <w:r w:rsidRPr="00E16380">
        <w:rPr>
          <w:b/>
          <w:bCs/>
          <w:sz w:val="24"/>
          <w:szCs w:val="24"/>
        </w:rPr>
        <w:tab/>
        <w:t>Х</w:t>
      </w:r>
      <w:r w:rsidR="00A910FC" w:rsidRPr="00E16380">
        <w:rPr>
          <w:b/>
          <w:bCs/>
          <w:sz w:val="24"/>
          <w:szCs w:val="24"/>
        </w:rPr>
        <w:t>I</w:t>
      </w:r>
      <w:r w:rsidR="00056D97" w:rsidRPr="00E16380">
        <w:rPr>
          <w:b/>
          <w:bCs/>
          <w:sz w:val="24"/>
          <w:szCs w:val="24"/>
        </w:rPr>
        <w:t>I</w:t>
      </w:r>
      <w:r w:rsidRPr="00E16380">
        <w:rPr>
          <w:b/>
          <w:bCs/>
          <w:sz w:val="24"/>
          <w:szCs w:val="24"/>
        </w:rPr>
        <w:t>. КЛАСИРАНЕ И ОПРЕДЕЛЯНЕ НА ИЗПЪЛНИТЕЛ. ПРЕКРАТЯВАНЕ НА ПРОЦЕДУРАТА</w:t>
      </w:r>
    </w:p>
    <w:p w:rsidR="000872B9" w:rsidRPr="00E16380" w:rsidRDefault="000872B9" w:rsidP="000872B9">
      <w:pPr>
        <w:keepNext/>
        <w:tabs>
          <w:tab w:val="left" w:pos="0"/>
        </w:tabs>
        <w:ind w:firstLine="720"/>
        <w:jc w:val="both"/>
        <w:outlineLvl w:val="2"/>
        <w:rPr>
          <w:bCs/>
          <w:sz w:val="24"/>
          <w:szCs w:val="24"/>
        </w:rPr>
      </w:pPr>
      <w:r w:rsidRPr="00E16380">
        <w:rPr>
          <w:bCs/>
          <w:sz w:val="24"/>
          <w:szCs w:val="24"/>
        </w:rPr>
        <w:t>Възложителят обявява с мотивирано решение класирането на участниците и участника, определен за Изпълнител, не по-късно от 5 работни дни след приключване работата на комисията. В решението Възложителят посочва и отстранените от участие в процедурата участници и мотивите за отстраняването им. Възложителят публикува в профила на купувача решението по ал. 1 заедно с протокола на комисията при условията на чл. 22б, ал. 3 от ЗОП и в същия ден изпраща решението на участниците.</w:t>
      </w:r>
    </w:p>
    <w:p w:rsidR="000872B9" w:rsidRPr="00E16380" w:rsidRDefault="000872B9" w:rsidP="000872B9">
      <w:pPr>
        <w:tabs>
          <w:tab w:val="left" w:pos="0"/>
        </w:tabs>
        <w:ind w:firstLine="720"/>
        <w:jc w:val="both"/>
        <w:rPr>
          <w:sz w:val="24"/>
          <w:szCs w:val="24"/>
        </w:rPr>
      </w:pPr>
      <w:r w:rsidRPr="00E16380">
        <w:rPr>
          <w:sz w:val="24"/>
          <w:szCs w:val="24"/>
        </w:rPr>
        <w:t xml:space="preserve">Възложителят </w:t>
      </w:r>
      <w:r w:rsidRPr="00E16380">
        <w:rPr>
          <w:b/>
          <w:i/>
          <w:sz w:val="24"/>
          <w:szCs w:val="24"/>
        </w:rPr>
        <w:t xml:space="preserve">прекратява </w:t>
      </w:r>
      <w:r w:rsidRPr="00E16380">
        <w:rPr>
          <w:sz w:val="24"/>
          <w:szCs w:val="24"/>
        </w:rPr>
        <w:t>процедурата с мотивирано решение, когато:</w:t>
      </w:r>
    </w:p>
    <w:p w:rsidR="000872B9" w:rsidRPr="00E16380" w:rsidRDefault="000872B9" w:rsidP="000872B9">
      <w:pPr>
        <w:widowControl w:val="0"/>
        <w:tabs>
          <w:tab w:val="left" w:pos="0"/>
        </w:tabs>
        <w:autoSpaceDE w:val="0"/>
        <w:autoSpaceDN w:val="0"/>
        <w:adjustRightInd w:val="0"/>
        <w:ind w:firstLine="720"/>
        <w:jc w:val="both"/>
        <w:rPr>
          <w:sz w:val="24"/>
          <w:szCs w:val="24"/>
        </w:rPr>
      </w:pPr>
      <w:r w:rsidRPr="00E16380">
        <w:rPr>
          <w:sz w:val="24"/>
          <w:szCs w:val="24"/>
        </w:rPr>
        <w:t>- не е подадена нито една оферта, заявление за участие или конкурсен проект, няма кандидат или участник, който отговаря на изискванията по чл. 47 - 53а от ЗОП, или не се е явил нито един участник за договаряне;</w:t>
      </w:r>
    </w:p>
    <w:p w:rsidR="000872B9" w:rsidRPr="00E16380" w:rsidRDefault="000872B9" w:rsidP="000872B9">
      <w:pPr>
        <w:widowControl w:val="0"/>
        <w:tabs>
          <w:tab w:val="left" w:pos="0"/>
        </w:tabs>
        <w:autoSpaceDE w:val="0"/>
        <w:autoSpaceDN w:val="0"/>
        <w:adjustRightInd w:val="0"/>
        <w:ind w:firstLine="720"/>
        <w:jc w:val="both"/>
        <w:rPr>
          <w:sz w:val="24"/>
          <w:szCs w:val="24"/>
        </w:rPr>
      </w:pPr>
      <w:r w:rsidRPr="00E16380">
        <w:rPr>
          <w:sz w:val="24"/>
          <w:szCs w:val="24"/>
        </w:rPr>
        <w:t>- всички оферти или проекти не отговарят на предварително обявените условия от възложителя;</w:t>
      </w:r>
    </w:p>
    <w:p w:rsidR="000872B9" w:rsidRPr="00E16380" w:rsidRDefault="000872B9" w:rsidP="000872B9">
      <w:pPr>
        <w:tabs>
          <w:tab w:val="left" w:pos="0"/>
        </w:tabs>
        <w:ind w:firstLine="720"/>
        <w:jc w:val="both"/>
        <w:rPr>
          <w:sz w:val="24"/>
          <w:szCs w:val="24"/>
        </w:rPr>
      </w:pPr>
      <w:bookmarkStart w:id="13" w:name="_Ref78437268"/>
      <w:r w:rsidRPr="00E16380">
        <w:rPr>
          <w:sz w:val="24"/>
          <w:szCs w:val="24"/>
        </w:rPr>
        <w:t xml:space="preserve">- всички оферти, които отговарят на предварително обявените от Възложителя условия, надвишават финансовия ресурс, който той може да осигури. В този случай, в решението за прекратяване се посочва най-ниската оферирана цена. </w:t>
      </w:r>
    </w:p>
    <w:p w:rsidR="000872B9" w:rsidRPr="00E16380" w:rsidRDefault="000872B9" w:rsidP="000872B9">
      <w:pPr>
        <w:tabs>
          <w:tab w:val="left" w:pos="0"/>
        </w:tabs>
        <w:ind w:firstLine="720"/>
        <w:jc w:val="both"/>
        <w:rPr>
          <w:sz w:val="24"/>
          <w:szCs w:val="24"/>
        </w:rPr>
      </w:pPr>
      <w:bookmarkStart w:id="14" w:name="_Ref78442744"/>
      <w:bookmarkEnd w:id="13"/>
      <w:r w:rsidRPr="00E16380">
        <w:rPr>
          <w:sz w:val="24"/>
          <w:szCs w:val="24"/>
        </w:rPr>
        <w:t>- първият и вторият класирани участници откажат да сключат договор;</w:t>
      </w:r>
      <w:bookmarkEnd w:id="14"/>
    </w:p>
    <w:p w:rsidR="000872B9" w:rsidRPr="00E16380" w:rsidRDefault="000872B9" w:rsidP="000872B9">
      <w:pPr>
        <w:tabs>
          <w:tab w:val="left" w:pos="0"/>
        </w:tabs>
        <w:ind w:firstLine="720"/>
        <w:jc w:val="both"/>
        <w:rPr>
          <w:sz w:val="24"/>
          <w:szCs w:val="24"/>
        </w:rPr>
      </w:pPr>
      <w:bookmarkStart w:id="15" w:name="_Ref78437276"/>
      <w:r w:rsidRPr="00E16380">
        <w:rPr>
          <w:sz w:val="24"/>
          <w:szCs w:val="24"/>
        </w:rPr>
        <w:t>-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bookmarkEnd w:id="15"/>
    </w:p>
    <w:p w:rsidR="000872B9" w:rsidRPr="00E16380" w:rsidRDefault="000872B9" w:rsidP="000872B9">
      <w:pPr>
        <w:tabs>
          <w:tab w:val="left" w:pos="0"/>
        </w:tabs>
        <w:ind w:firstLine="720"/>
        <w:jc w:val="both"/>
        <w:rPr>
          <w:sz w:val="24"/>
          <w:szCs w:val="24"/>
        </w:rPr>
      </w:pPr>
      <w:bookmarkStart w:id="16" w:name="_Ref78437284"/>
      <w:r w:rsidRPr="00E16380">
        <w:rPr>
          <w:sz w:val="24"/>
          <w:szCs w:val="24"/>
        </w:rPr>
        <w:t>- са установят нарушения при откриването и провеждането й, които не могат да бъдат отстранени, без това да промени условията, при които е обявена процедурата.</w:t>
      </w:r>
    </w:p>
    <w:p w:rsidR="000872B9" w:rsidRPr="00E16380" w:rsidRDefault="000872B9" w:rsidP="000872B9">
      <w:pPr>
        <w:tabs>
          <w:tab w:val="left" w:pos="0"/>
        </w:tabs>
        <w:ind w:firstLine="720"/>
        <w:jc w:val="both"/>
        <w:rPr>
          <w:sz w:val="24"/>
          <w:szCs w:val="24"/>
        </w:rPr>
      </w:pPr>
      <w:r w:rsidRPr="00E16380">
        <w:rPr>
          <w:sz w:val="24"/>
          <w:szCs w:val="24"/>
        </w:rPr>
        <w:t>- поради наличие на някое от основанията по чл. 42, ал. 1 от ЗОП не се сключва договор за обществена поръчка.</w:t>
      </w:r>
    </w:p>
    <w:p w:rsidR="000872B9" w:rsidRPr="00E16380" w:rsidRDefault="000872B9" w:rsidP="000872B9">
      <w:pPr>
        <w:tabs>
          <w:tab w:val="left" w:pos="0"/>
        </w:tabs>
        <w:ind w:firstLine="720"/>
        <w:jc w:val="both"/>
        <w:rPr>
          <w:sz w:val="24"/>
          <w:szCs w:val="24"/>
        </w:rPr>
      </w:pPr>
      <w:r w:rsidRPr="00E16380">
        <w:rPr>
          <w:sz w:val="24"/>
          <w:szCs w:val="24"/>
        </w:rPr>
        <w:t xml:space="preserve">Възложителят </w:t>
      </w:r>
      <w:r w:rsidRPr="00E16380">
        <w:rPr>
          <w:b/>
          <w:i/>
          <w:sz w:val="24"/>
          <w:szCs w:val="24"/>
        </w:rPr>
        <w:t>може да прекрати</w:t>
      </w:r>
      <w:r w:rsidRPr="00E16380">
        <w:rPr>
          <w:sz w:val="24"/>
          <w:szCs w:val="24"/>
        </w:rPr>
        <w:t xml:space="preserve"> процедурата с мотивирано решение и когато:</w:t>
      </w:r>
    </w:p>
    <w:p w:rsidR="000872B9" w:rsidRPr="00E16380" w:rsidRDefault="000872B9" w:rsidP="000872B9">
      <w:pPr>
        <w:tabs>
          <w:tab w:val="left" w:pos="0"/>
        </w:tabs>
        <w:ind w:firstLine="720"/>
        <w:jc w:val="both"/>
        <w:rPr>
          <w:sz w:val="24"/>
          <w:szCs w:val="24"/>
        </w:rPr>
      </w:pPr>
      <w:r w:rsidRPr="00E16380">
        <w:rPr>
          <w:sz w:val="24"/>
          <w:szCs w:val="24"/>
        </w:rPr>
        <w:t>- е подадена само една оферта за участие;</w:t>
      </w:r>
    </w:p>
    <w:p w:rsidR="000872B9" w:rsidRPr="00E16380" w:rsidRDefault="000872B9" w:rsidP="000872B9">
      <w:pPr>
        <w:tabs>
          <w:tab w:val="left" w:pos="0"/>
        </w:tabs>
        <w:ind w:firstLine="720"/>
        <w:jc w:val="both"/>
        <w:rPr>
          <w:sz w:val="24"/>
          <w:szCs w:val="24"/>
        </w:rPr>
      </w:pPr>
      <w:r w:rsidRPr="00E16380">
        <w:rPr>
          <w:sz w:val="24"/>
          <w:szCs w:val="24"/>
        </w:rPr>
        <w:lastRenderedPageBreak/>
        <w:t>-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bookmarkEnd w:id="16"/>
    <w:p w:rsidR="000872B9" w:rsidRPr="00E16380" w:rsidRDefault="000872B9" w:rsidP="000872B9">
      <w:pPr>
        <w:tabs>
          <w:tab w:val="left" w:pos="-1701"/>
          <w:tab w:val="left" w:pos="0"/>
        </w:tabs>
        <w:ind w:firstLine="720"/>
        <w:jc w:val="both"/>
        <w:rPr>
          <w:sz w:val="24"/>
          <w:szCs w:val="24"/>
        </w:rPr>
      </w:pPr>
      <w:r w:rsidRPr="00E16380">
        <w:rPr>
          <w:sz w:val="24"/>
          <w:szCs w:val="24"/>
        </w:rPr>
        <w:t>- участникът, класиран на първо място:</w:t>
      </w:r>
    </w:p>
    <w:p w:rsidR="000872B9" w:rsidRPr="00E16380" w:rsidRDefault="000872B9" w:rsidP="000872B9">
      <w:pPr>
        <w:tabs>
          <w:tab w:val="left" w:pos="-1701"/>
          <w:tab w:val="left" w:pos="0"/>
        </w:tabs>
        <w:ind w:firstLine="720"/>
        <w:jc w:val="both"/>
        <w:rPr>
          <w:sz w:val="24"/>
          <w:szCs w:val="24"/>
        </w:rPr>
      </w:pPr>
      <w:r w:rsidRPr="00E16380">
        <w:rPr>
          <w:sz w:val="24"/>
          <w:szCs w:val="24"/>
        </w:rPr>
        <w:tab/>
        <w:t>а) откаже да сключи договор, или</w:t>
      </w:r>
    </w:p>
    <w:p w:rsidR="000872B9" w:rsidRPr="00E16380" w:rsidRDefault="000872B9" w:rsidP="000872B9">
      <w:pPr>
        <w:tabs>
          <w:tab w:val="left" w:pos="-1701"/>
          <w:tab w:val="left" w:pos="0"/>
        </w:tabs>
        <w:ind w:firstLine="720"/>
        <w:jc w:val="both"/>
        <w:rPr>
          <w:sz w:val="24"/>
          <w:szCs w:val="24"/>
        </w:rPr>
      </w:pPr>
      <w:r w:rsidRPr="00E16380">
        <w:rPr>
          <w:sz w:val="24"/>
          <w:szCs w:val="24"/>
        </w:rPr>
        <w:tab/>
        <w:t xml:space="preserve">б) не изпълни някое от изискванията на чл. 42, ал. 1 от ЗОП , или </w:t>
      </w:r>
    </w:p>
    <w:p w:rsidR="000872B9" w:rsidRPr="00E16380" w:rsidRDefault="000872B9" w:rsidP="000872B9">
      <w:pPr>
        <w:tabs>
          <w:tab w:val="left" w:pos="-1701"/>
          <w:tab w:val="left" w:pos="0"/>
        </w:tabs>
        <w:ind w:firstLine="720"/>
        <w:jc w:val="both"/>
        <w:rPr>
          <w:sz w:val="24"/>
          <w:szCs w:val="24"/>
        </w:rPr>
      </w:pPr>
      <w:r w:rsidRPr="00E16380">
        <w:rPr>
          <w:sz w:val="24"/>
          <w:szCs w:val="24"/>
        </w:rPr>
        <w:tab/>
        <w:t>в) не отговаря на изискванията на чл. 47, ал. 1 и 5 от ЗОП или на изискванията на чл. 47, ал. 2 от ЗОП, когато са посочени в обявлението;</w:t>
      </w:r>
    </w:p>
    <w:p w:rsidR="000872B9" w:rsidRPr="00E16380" w:rsidRDefault="000872B9" w:rsidP="000872B9">
      <w:pPr>
        <w:tabs>
          <w:tab w:val="left" w:pos="-1701"/>
          <w:tab w:val="left" w:pos="0"/>
        </w:tabs>
        <w:ind w:firstLine="720"/>
        <w:jc w:val="both"/>
        <w:rPr>
          <w:sz w:val="24"/>
          <w:szCs w:val="24"/>
        </w:rPr>
      </w:pPr>
      <w:r w:rsidRPr="00E16380">
        <w:rPr>
          <w:sz w:val="24"/>
          <w:szCs w:val="24"/>
        </w:rPr>
        <w:t>В тридневен срок от вземане на решението възложителят в един и същи ден изпраща решението до всички кандидати или участници, публикува го в профила на купувача и изпраща копие от решението до изпълнителния директор на агенцията.</w:t>
      </w:r>
    </w:p>
    <w:p w:rsidR="006C0946" w:rsidRPr="00E16380" w:rsidRDefault="006C0946" w:rsidP="00EB1A64">
      <w:pPr>
        <w:pStyle w:val="Default"/>
        <w:ind w:firstLine="709"/>
        <w:jc w:val="both"/>
        <w:rPr>
          <w:color w:val="auto"/>
        </w:rPr>
      </w:pPr>
    </w:p>
    <w:p w:rsidR="000872B9" w:rsidRPr="00E16380" w:rsidRDefault="000872B9" w:rsidP="000872B9">
      <w:pPr>
        <w:pStyle w:val="NormalWeb"/>
        <w:tabs>
          <w:tab w:val="left" w:pos="0"/>
        </w:tabs>
        <w:spacing w:before="0" w:beforeAutospacing="0" w:after="0" w:afterAutospacing="0"/>
        <w:jc w:val="both"/>
        <w:rPr>
          <w:b/>
        </w:rPr>
      </w:pPr>
      <w:r w:rsidRPr="00E16380">
        <w:rPr>
          <w:b/>
        </w:rPr>
        <w:tab/>
        <w:t>Х</w:t>
      </w:r>
      <w:r w:rsidR="00056D97" w:rsidRPr="00E16380">
        <w:rPr>
          <w:b/>
        </w:rPr>
        <w:t>I</w:t>
      </w:r>
      <w:r w:rsidR="00A910FC" w:rsidRPr="00E16380">
        <w:rPr>
          <w:b/>
          <w:bCs/>
        </w:rPr>
        <w:t>I</w:t>
      </w:r>
      <w:r w:rsidRPr="00E16380">
        <w:rPr>
          <w:b/>
        </w:rPr>
        <w:t>I. СКЛЮЧВАНЕ НА ДОГОВОР</w:t>
      </w:r>
    </w:p>
    <w:p w:rsidR="000872B9" w:rsidRPr="00E16380" w:rsidRDefault="000872B9" w:rsidP="000872B9">
      <w:pPr>
        <w:pStyle w:val="BodyTextIndent"/>
        <w:tabs>
          <w:tab w:val="num" w:pos="798"/>
        </w:tabs>
        <w:spacing w:after="0"/>
        <w:ind w:left="0" w:firstLine="720"/>
        <w:jc w:val="both"/>
      </w:pPr>
      <w:r w:rsidRPr="00E16380">
        <w:t>Възложителят сключва писмен договор за обществена поръчка с участника, определен за изпълнител в резултат на проведената процедура. Реалното изпълнение на услугата ще започне след подписването на договора и след изпращане на заявки от страна на структурните звена за необходимото количество ваучери.</w:t>
      </w:r>
    </w:p>
    <w:p w:rsidR="000872B9" w:rsidRPr="00E16380" w:rsidRDefault="000872B9" w:rsidP="000872B9">
      <w:pPr>
        <w:pStyle w:val="NormalWeb"/>
        <w:tabs>
          <w:tab w:val="left" w:pos="0"/>
        </w:tabs>
        <w:spacing w:before="0" w:beforeAutospacing="0" w:after="0" w:afterAutospacing="0"/>
        <w:ind w:firstLine="720"/>
        <w:jc w:val="both"/>
        <w:rPr>
          <w:b/>
          <w:bCs/>
        </w:rPr>
      </w:pPr>
      <w:r w:rsidRPr="00E16380">
        <w:t xml:space="preserve">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всички предложения от офертата на участника, въз основа на които е определен за изпълнител. </w:t>
      </w:r>
    </w:p>
    <w:p w:rsidR="000872B9" w:rsidRPr="00E16380" w:rsidRDefault="000872B9" w:rsidP="000872B9">
      <w:pPr>
        <w:pStyle w:val="BodyTextIndent3"/>
        <w:tabs>
          <w:tab w:val="left" w:pos="0"/>
        </w:tabs>
        <w:spacing w:after="0"/>
        <w:ind w:left="0" w:firstLine="720"/>
        <w:jc w:val="both"/>
        <w:rPr>
          <w:sz w:val="24"/>
          <w:szCs w:val="24"/>
        </w:rPr>
      </w:pPr>
      <w:r w:rsidRPr="00E16380">
        <w:rPr>
          <w:sz w:val="24"/>
          <w:szCs w:val="24"/>
        </w:rPr>
        <w:t>При подписване на договора за обществена поръчка участникът, определен за изпълнител, е длъжен да представи документите по чл. 47, ал. 10 от ЗОП, свидетелство за съдимост на членовете на управителните органи, както и гаранция за изпълнение на договора.</w:t>
      </w:r>
    </w:p>
    <w:p w:rsidR="000872B9" w:rsidRPr="00E16380" w:rsidRDefault="000872B9" w:rsidP="000872B9">
      <w:pPr>
        <w:tabs>
          <w:tab w:val="left" w:pos="0"/>
        </w:tabs>
        <w:ind w:firstLine="720"/>
        <w:jc w:val="both"/>
        <w:rPr>
          <w:bCs/>
          <w:iCs/>
          <w:sz w:val="24"/>
          <w:szCs w:val="24"/>
        </w:rPr>
      </w:pPr>
      <w:r w:rsidRPr="00E16380">
        <w:rPr>
          <w:bCs/>
          <w:iCs/>
          <w:sz w:val="24"/>
          <w:szCs w:val="24"/>
        </w:rPr>
        <w:t xml:space="preserve">Изпълнителите сключват договор за </w:t>
      </w:r>
      <w:proofErr w:type="spellStart"/>
      <w:r w:rsidRPr="00E16380">
        <w:rPr>
          <w:bCs/>
          <w:iCs/>
          <w:sz w:val="24"/>
          <w:szCs w:val="24"/>
        </w:rPr>
        <w:t>подизпълнение</w:t>
      </w:r>
      <w:proofErr w:type="spellEnd"/>
      <w:r w:rsidRPr="00E16380">
        <w:rPr>
          <w:bCs/>
          <w:iCs/>
          <w:sz w:val="24"/>
          <w:szCs w:val="24"/>
        </w:rPr>
        <w:t xml:space="preserve"> с подизпълнителите, посочени в офертата. Сключването на договор за </w:t>
      </w:r>
      <w:proofErr w:type="spellStart"/>
      <w:r w:rsidRPr="00E16380">
        <w:rPr>
          <w:bCs/>
          <w:iCs/>
          <w:sz w:val="24"/>
          <w:szCs w:val="24"/>
        </w:rPr>
        <w:t>подизпълнение</w:t>
      </w:r>
      <w:proofErr w:type="spellEnd"/>
      <w:r w:rsidRPr="00E16380">
        <w:rPr>
          <w:bCs/>
          <w:iCs/>
          <w:sz w:val="24"/>
          <w:szCs w:val="24"/>
        </w:rPr>
        <w:t xml:space="preserve"> не освобождава изпълнителя от отговорността му за изпълнение на договора за обществена поръчка. </w:t>
      </w:r>
    </w:p>
    <w:p w:rsidR="000872B9" w:rsidRPr="00E16380" w:rsidRDefault="000872B9" w:rsidP="000872B9">
      <w:pPr>
        <w:tabs>
          <w:tab w:val="left" w:pos="0"/>
        </w:tabs>
        <w:ind w:firstLine="720"/>
        <w:jc w:val="both"/>
        <w:rPr>
          <w:bCs/>
          <w:iCs/>
          <w:sz w:val="24"/>
          <w:szCs w:val="24"/>
        </w:rPr>
      </w:pPr>
      <w:r w:rsidRPr="00E16380">
        <w:rPr>
          <w:bCs/>
          <w:iCs/>
          <w:sz w:val="24"/>
          <w:szCs w:val="24"/>
        </w:rPr>
        <w:t>Изпълнителите нямат право да:</w:t>
      </w:r>
    </w:p>
    <w:p w:rsidR="000872B9" w:rsidRPr="00E16380" w:rsidRDefault="000872B9" w:rsidP="000872B9">
      <w:pPr>
        <w:tabs>
          <w:tab w:val="left" w:pos="0"/>
        </w:tabs>
        <w:ind w:firstLine="720"/>
        <w:jc w:val="both"/>
        <w:rPr>
          <w:bCs/>
          <w:iCs/>
          <w:sz w:val="24"/>
          <w:szCs w:val="24"/>
        </w:rPr>
      </w:pPr>
      <w:r w:rsidRPr="00E16380">
        <w:rPr>
          <w:bCs/>
          <w:iCs/>
          <w:sz w:val="24"/>
          <w:szCs w:val="24"/>
        </w:rPr>
        <w:t xml:space="preserve">1. сключват договор за </w:t>
      </w:r>
      <w:proofErr w:type="spellStart"/>
      <w:r w:rsidRPr="00E16380">
        <w:rPr>
          <w:bCs/>
          <w:iCs/>
          <w:sz w:val="24"/>
          <w:szCs w:val="24"/>
        </w:rPr>
        <w:t>подизпълнение</w:t>
      </w:r>
      <w:proofErr w:type="spellEnd"/>
      <w:r w:rsidRPr="00E16380">
        <w:rPr>
          <w:bCs/>
          <w:iCs/>
          <w:sz w:val="24"/>
          <w:szCs w:val="24"/>
        </w:rPr>
        <w:t xml:space="preserve"> с лице, за което е налице обстоятелство по чл. 47, ал. 1 или 5;</w:t>
      </w:r>
    </w:p>
    <w:p w:rsidR="000872B9" w:rsidRPr="00E16380" w:rsidRDefault="000872B9" w:rsidP="000872B9">
      <w:pPr>
        <w:tabs>
          <w:tab w:val="left" w:pos="0"/>
        </w:tabs>
        <w:ind w:firstLine="720"/>
        <w:jc w:val="both"/>
        <w:rPr>
          <w:bCs/>
          <w:iCs/>
          <w:sz w:val="24"/>
          <w:szCs w:val="24"/>
        </w:rPr>
      </w:pPr>
      <w:r w:rsidRPr="00E16380">
        <w:rPr>
          <w:bCs/>
          <w:iCs/>
          <w:sz w:val="24"/>
          <w:szCs w:val="24"/>
        </w:rPr>
        <w:t xml:space="preserve">2. възлагат изпълнението на една или повече от дейностите, включени в предмета на обществената поръчка, на лица, които не са подизпълнители; </w:t>
      </w:r>
    </w:p>
    <w:p w:rsidR="000872B9" w:rsidRPr="00E16380" w:rsidRDefault="000872B9" w:rsidP="000872B9">
      <w:pPr>
        <w:tabs>
          <w:tab w:val="left" w:pos="0"/>
        </w:tabs>
        <w:ind w:firstLine="720"/>
        <w:jc w:val="both"/>
        <w:rPr>
          <w:bCs/>
          <w:iCs/>
          <w:sz w:val="24"/>
          <w:szCs w:val="24"/>
        </w:rPr>
      </w:pPr>
      <w:r w:rsidRPr="00E16380">
        <w:rPr>
          <w:bCs/>
          <w:iCs/>
          <w:sz w:val="24"/>
          <w:szCs w:val="24"/>
        </w:rPr>
        <w:t xml:space="preserve">3. заменят посочен в офертата подизпълнител, освен когато: </w:t>
      </w:r>
    </w:p>
    <w:p w:rsidR="000872B9" w:rsidRPr="00E16380" w:rsidRDefault="000872B9" w:rsidP="000872B9">
      <w:pPr>
        <w:tabs>
          <w:tab w:val="left" w:pos="0"/>
        </w:tabs>
        <w:ind w:firstLine="720"/>
        <w:jc w:val="both"/>
        <w:rPr>
          <w:bCs/>
          <w:iCs/>
          <w:sz w:val="24"/>
          <w:szCs w:val="24"/>
        </w:rPr>
      </w:pPr>
      <w:r w:rsidRPr="00E16380">
        <w:rPr>
          <w:bCs/>
          <w:iCs/>
          <w:sz w:val="24"/>
          <w:szCs w:val="24"/>
        </w:rPr>
        <w:t xml:space="preserve">а) за предложения подизпълнител е налице или възникне обстоятелство по чл. 47, ал. 1 или 5; </w:t>
      </w:r>
    </w:p>
    <w:p w:rsidR="000872B9" w:rsidRPr="00E16380" w:rsidRDefault="000872B9" w:rsidP="000872B9">
      <w:pPr>
        <w:tabs>
          <w:tab w:val="left" w:pos="0"/>
        </w:tabs>
        <w:ind w:firstLine="720"/>
        <w:jc w:val="both"/>
        <w:rPr>
          <w:bCs/>
          <w:iCs/>
          <w:sz w:val="24"/>
          <w:szCs w:val="24"/>
        </w:rPr>
      </w:pPr>
      <w:r w:rsidRPr="00E16380">
        <w:rPr>
          <w:bCs/>
          <w:iCs/>
          <w:sz w:val="24"/>
          <w:szCs w:val="24"/>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E16380">
        <w:rPr>
          <w:bCs/>
          <w:iCs/>
          <w:sz w:val="24"/>
          <w:szCs w:val="24"/>
        </w:rPr>
        <w:t>подизпълнение</w:t>
      </w:r>
      <w:proofErr w:type="spellEnd"/>
      <w:r w:rsidRPr="00E16380">
        <w:rPr>
          <w:bCs/>
          <w:iCs/>
          <w:sz w:val="24"/>
          <w:szCs w:val="24"/>
        </w:rPr>
        <w:t>;</w:t>
      </w:r>
    </w:p>
    <w:p w:rsidR="000872B9" w:rsidRPr="00E16380" w:rsidRDefault="000872B9" w:rsidP="000872B9">
      <w:pPr>
        <w:tabs>
          <w:tab w:val="left" w:pos="0"/>
        </w:tabs>
        <w:ind w:firstLine="720"/>
        <w:jc w:val="both"/>
        <w:rPr>
          <w:bCs/>
          <w:iCs/>
          <w:sz w:val="24"/>
          <w:szCs w:val="24"/>
        </w:rPr>
      </w:pPr>
      <w:r w:rsidRPr="00E16380">
        <w:rPr>
          <w:bCs/>
          <w:iCs/>
          <w:sz w:val="24"/>
          <w:szCs w:val="24"/>
        </w:rPr>
        <w:t xml:space="preserve">в) договорът за </w:t>
      </w:r>
      <w:proofErr w:type="spellStart"/>
      <w:r w:rsidRPr="00E16380">
        <w:rPr>
          <w:bCs/>
          <w:iCs/>
          <w:sz w:val="24"/>
          <w:szCs w:val="24"/>
        </w:rPr>
        <w:t>подизпълнение</w:t>
      </w:r>
      <w:proofErr w:type="spellEnd"/>
      <w:r w:rsidRPr="00E16380">
        <w:rPr>
          <w:bCs/>
          <w:iCs/>
          <w:sz w:val="24"/>
          <w:szCs w:val="24"/>
        </w:rPr>
        <w:t xml:space="preserve"> е прекратен по вина на подизпълнителя, включително в случаите по чл. 45, ал. 6 от ЗОП.</w:t>
      </w:r>
    </w:p>
    <w:p w:rsidR="000872B9" w:rsidRPr="00E16380" w:rsidRDefault="000872B9" w:rsidP="000872B9">
      <w:pPr>
        <w:tabs>
          <w:tab w:val="left" w:pos="0"/>
        </w:tabs>
        <w:ind w:firstLine="720"/>
        <w:jc w:val="both"/>
        <w:textAlignment w:val="center"/>
        <w:rPr>
          <w:sz w:val="24"/>
          <w:szCs w:val="24"/>
        </w:rPr>
      </w:pPr>
      <w:r w:rsidRPr="00E16380">
        <w:rPr>
          <w:bCs/>
          <w:iCs/>
          <w:sz w:val="24"/>
          <w:szCs w:val="24"/>
        </w:rPr>
        <w:t xml:space="preserve">В срок до три дни от сключването на договор за </w:t>
      </w:r>
      <w:proofErr w:type="spellStart"/>
      <w:r w:rsidRPr="00E16380">
        <w:rPr>
          <w:bCs/>
          <w:iCs/>
          <w:sz w:val="24"/>
          <w:szCs w:val="24"/>
        </w:rPr>
        <w:t>подизпълнение</w:t>
      </w:r>
      <w:proofErr w:type="spellEnd"/>
      <w:r w:rsidRPr="00E16380">
        <w:rPr>
          <w:bCs/>
          <w:iCs/>
          <w:sz w:val="24"/>
          <w:szCs w:val="24"/>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w:t>
      </w:r>
      <w:proofErr w:type="spellStart"/>
      <w:r w:rsidRPr="00E16380">
        <w:rPr>
          <w:bCs/>
          <w:iCs/>
          <w:sz w:val="24"/>
          <w:szCs w:val="24"/>
        </w:rPr>
        <w:t>по</w:t>
      </w:r>
      <w:proofErr w:type="spellEnd"/>
      <w:r w:rsidRPr="00E16380">
        <w:rPr>
          <w:bCs/>
          <w:iCs/>
          <w:sz w:val="24"/>
          <w:szCs w:val="24"/>
        </w:rPr>
        <w:t xml:space="preserve"> чл. 45а, ал. 2 от ЗОП. </w:t>
      </w:r>
      <w:r w:rsidRPr="00E16380">
        <w:rPr>
          <w:sz w:val="24"/>
          <w:szCs w:val="24"/>
        </w:rPr>
        <w:t xml:space="preserve">Подизпълнителите нямат право да </w:t>
      </w:r>
      <w:proofErr w:type="spellStart"/>
      <w:r w:rsidRPr="00E16380">
        <w:rPr>
          <w:sz w:val="24"/>
          <w:szCs w:val="24"/>
        </w:rPr>
        <w:t>превъзлагат</w:t>
      </w:r>
      <w:proofErr w:type="spellEnd"/>
      <w:r w:rsidRPr="00E16380">
        <w:rPr>
          <w:sz w:val="24"/>
          <w:szCs w:val="24"/>
        </w:rPr>
        <w:t xml:space="preserve"> една или повече от дейностите, които са включени в предмета на договора за </w:t>
      </w:r>
      <w:proofErr w:type="spellStart"/>
      <w:r w:rsidRPr="00E16380">
        <w:rPr>
          <w:sz w:val="24"/>
          <w:szCs w:val="24"/>
        </w:rPr>
        <w:t>подизпълнение</w:t>
      </w:r>
      <w:proofErr w:type="spellEnd"/>
      <w:r w:rsidRPr="00E16380">
        <w:rPr>
          <w:sz w:val="24"/>
          <w:szCs w:val="24"/>
        </w:rPr>
        <w:t>.</w:t>
      </w:r>
    </w:p>
    <w:p w:rsidR="000872B9" w:rsidRPr="00E16380" w:rsidRDefault="000872B9" w:rsidP="000872B9">
      <w:pPr>
        <w:tabs>
          <w:tab w:val="left" w:pos="0"/>
        </w:tabs>
        <w:ind w:firstLine="720"/>
        <w:jc w:val="both"/>
        <w:textAlignment w:val="center"/>
        <w:rPr>
          <w:sz w:val="24"/>
          <w:szCs w:val="24"/>
        </w:rPr>
      </w:pPr>
      <w:r w:rsidRPr="00E16380">
        <w:rPr>
          <w:sz w:val="24"/>
          <w:szCs w:val="24"/>
        </w:rPr>
        <w:t xml:space="preserve">Изпълнителят е длъжен да прекрати договор за </w:t>
      </w:r>
      <w:proofErr w:type="spellStart"/>
      <w:r w:rsidRPr="00E16380">
        <w:rPr>
          <w:sz w:val="24"/>
          <w:szCs w:val="24"/>
        </w:rPr>
        <w:t>подизпълнение</w:t>
      </w:r>
      <w:proofErr w:type="spellEnd"/>
      <w:r w:rsidRPr="00E16380">
        <w:rPr>
          <w:sz w:val="24"/>
          <w:szCs w:val="24"/>
        </w:rPr>
        <w:t xml:space="preserve">, ако по време на изпълнението му възникне обстоятелство по чл. 47, ал. 1, ал. 2 или 5 от ЗОП, както и при нарушаване на забраната по чл. 45а, ал. 4 от ЗОП в 14-дневен срок от узнаването. В тези случаи изпълнителят сключва нов договор за </w:t>
      </w:r>
      <w:proofErr w:type="spellStart"/>
      <w:r w:rsidRPr="00E16380">
        <w:rPr>
          <w:sz w:val="24"/>
          <w:szCs w:val="24"/>
        </w:rPr>
        <w:t>подизпълнение</w:t>
      </w:r>
      <w:proofErr w:type="spellEnd"/>
      <w:r w:rsidRPr="00E16380">
        <w:rPr>
          <w:sz w:val="24"/>
          <w:szCs w:val="24"/>
        </w:rPr>
        <w:t xml:space="preserve"> при спазване на условията и изискванията на чл. 45а, ал. 1 – 5 от ЗОП.</w:t>
      </w:r>
    </w:p>
    <w:p w:rsidR="000872B9" w:rsidRPr="00E16380" w:rsidRDefault="000872B9" w:rsidP="000872B9">
      <w:pPr>
        <w:tabs>
          <w:tab w:val="left" w:pos="0"/>
        </w:tabs>
        <w:ind w:firstLine="720"/>
        <w:jc w:val="both"/>
        <w:rPr>
          <w:b/>
          <w:sz w:val="24"/>
          <w:szCs w:val="24"/>
        </w:rPr>
      </w:pPr>
      <w:r w:rsidRPr="00E16380">
        <w:rPr>
          <w:b/>
          <w:sz w:val="24"/>
          <w:szCs w:val="24"/>
        </w:rPr>
        <w:t>Страните по договор за обществена поръчка не могат да го изменят.</w:t>
      </w:r>
    </w:p>
    <w:p w:rsidR="000872B9" w:rsidRPr="00E16380" w:rsidRDefault="000872B9" w:rsidP="000872B9">
      <w:pPr>
        <w:tabs>
          <w:tab w:val="left" w:pos="0"/>
        </w:tabs>
        <w:ind w:firstLine="720"/>
        <w:jc w:val="both"/>
        <w:rPr>
          <w:sz w:val="24"/>
          <w:szCs w:val="24"/>
        </w:rPr>
      </w:pPr>
      <w:r w:rsidRPr="00E16380">
        <w:rPr>
          <w:sz w:val="24"/>
          <w:szCs w:val="24"/>
        </w:rPr>
        <w:t>Изменение на сключен договор за обществена поръчка се извършва с допълнително споразумение и се допуска по изключение:</w:t>
      </w:r>
    </w:p>
    <w:p w:rsidR="000872B9" w:rsidRPr="00E16380" w:rsidRDefault="000872B9" w:rsidP="000872B9">
      <w:pPr>
        <w:tabs>
          <w:tab w:val="left" w:pos="-1701"/>
          <w:tab w:val="left" w:pos="0"/>
        </w:tabs>
        <w:ind w:firstLine="720"/>
        <w:jc w:val="both"/>
        <w:rPr>
          <w:sz w:val="24"/>
          <w:szCs w:val="24"/>
        </w:rPr>
      </w:pPr>
      <w:r w:rsidRPr="00E16380">
        <w:rPr>
          <w:sz w:val="24"/>
          <w:szCs w:val="24"/>
        </w:rPr>
        <w:lastRenderedPageBreak/>
        <w:t>1. когато в резултат на непредвидени обстоятелства се налага:</w:t>
      </w:r>
    </w:p>
    <w:p w:rsidR="000872B9" w:rsidRPr="00E16380" w:rsidRDefault="000872B9" w:rsidP="000872B9">
      <w:pPr>
        <w:tabs>
          <w:tab w:val="left" w:pos="-1701"/>
          <w:tab w:val="left" w:pos="0"/>
        </w:tabs>
        <w:ind w:firstLine="720"/>
        <w:jc w:val="both"/>
        <w:rPr>
          <w:sz w:val="24"/>
          <w:szCs w:val="24"/>
        </w:rPr>
      </w:pPr>
      <w:r w:rsidRPr="00E16380">
        <w:rPr>
          <w:sz w:val="24"/>
          <w:szCs w:val="24"/>
        </w:rPr>
        <w:tab/>
        <w:t>a) промяна в сроковете на договора, или</w:t>
      </w:r>
    </w:p>
    <w:p w:rsidR="000872B9" w:rsidRPr="00E16380" w:rsidRDefault="000872B9" w:rsidP="000872B9">
      <w:pPr>
        <w:tabs>
          <w:tab w:val="left" w:pos="-1701"/>
          <w:tab w:val="left" w:pos="0"/>
        </w:tabs>
        <w:ind w:firstLine="720"/>
        <w:jc w:val="both"/>
        <w:rPr>
          <w:sz w:val="24"/>
          <w:szCs w:val="24"/>
        </w:rPr>
      </w:pPr>
      <w:r w:rsidRPr="00E16380">
        <w:rPr>
          <w:sz w:val="24"/>
          <w:szCs w:val="24"/>
        </w:rPr>
        <w:tab/>
        <w:t>б)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0872B9" w:rsidRPr="00E16380" w:rsidRDefault="000872B9" w:rsidP="000872B9">
      <w:pPr>
        <w:tabs>
          <w:tab w:val="left" w:pos="-1701"/>
          <w:tab w:val="left" w:pos="0"/>
        </w:tabs>
        <w:ind w:firstLine="720"/>
        <w:jc w:val="both"/>
        <w:rPr>
          <w:sz w:val="24"/>
          <w:szCs w:val="24"/>
        </w:rPr>
      </w:pPr>
      <w:r w:rsidRPr="00E16380">
        <w:rPr>
          <w:sz w:val="24"/>
          <w:szCs w:val="24"/>
        </w:rPr>
        <w:t>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0872B9" w:rsidRPr="00E16380" w:rsidRDefault="000872B9" w:rsidP="000872B9">
      <w:pPr>
        <w:tabs>
          <w:tab w:val="left" w:pos="-1701"/>
          <w:tab w:val="left" w:pos="0"/>
        </w:tabs>
        <w:ind w:firstLine="720"/>
        <w:jc w:val="both"/>
        <w:rPr>
          <w:sz w:val="24"/>
          <w:szCs w:val="24"/>
        </w:rPr>
      </w:pPr>
      <w:r w:rsidRPr="00E16380">
        <w:rPr>
          <w:sz w:val="24"/>
          <w:szCs w:val="24"/>
        </w:rPr>
        <w:t>3.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0872B9" w:rsidRPr="00E16380" w:rsidRDefault="000872B9" w:rsidP="000872B9">
      <w:pPr>
        <w:tabs>
          <w:tab w:val="left" w:pos="-1701"/>
          <w:tab w:val="left" w:pos="0"/>
        </w:tabs>
        <w:ind w:firstLine="720"/>
        <w:jc w:val="both"/>
        <w:rPr>
          <w:sz w:val="24"/>
          <w:szCs w:val="24"/>
        </w:rPr>
      </w:pPr>
      <w:r w:rsidRPr="00E16380">
        <w:rPr>
          <w:sz w:val="24"/>
          <w:szCs w:val="24"/>
        </w:rPr>
        <w:t>4. при удължаване срока на договор за услуга с периодично или продължително изпълнение, в случай че едновременно са изпълнени следните условия:</w:t>
      </w:r>
    </w:p>
    <w:p w:rsidR="000872B9" w:rsidRPr="00E16380" w:rsidRDefault="000872B9" w:rsidP="000872B9">
      <w:pPr>
        <w:tabs>
          <w:tab w:val="left" w:pos="-1701"/>
          <w:tab w:val="left" w:pos="0"/>
        </w:tabs>
        <w:ind w:firstLine="720"/>
        <w:jc w:val="both"/>
        <w:rPr>
          <w:sz w:val="24"/>
          <w:szCs w:val="24"/>
        </w:rPr>
      </w:pPr>
      <w:r w:rsidRPr="00E16380">
        <w:rPr>
          <w:sz w:val="24"/>
          <w:szCs w:val="24"/>
        </w:rPr>
        <w:tab/>
        <w:t xml:space="preserve">а) не по-късно от 6 месеца преди изтичане на срока на договора възложителят е открил процедура със същия предмет за </w:t>
      </w:r>
      <w:proofErr w:type="spellStart"/>
      <w:r w:rsidRPr="00E16380">
        <w:rPr>
          <w:sz w:val="24"/>
          <w:szCs w:val="24"/>
        </w:rPr>
        <w:t>последващ</w:t>
      </w:r>
      <w:proofErr w:type="spellEnd"/>
      <w:r w:rsidRPr="00E16380">
        <w:rPr>
          <w:sz w:val="24"/>
          <w:szCs w:val="24"/>
        </w:rPr>
        <w:t xml:space="preserve"> период, която не е завършила с избор на изпълнител;</w:t>
      </w:r>
    </w:p>
    <w:p w:rsidR="000872B9" w:rsidRPr="00E16380" w:rsidRDefault="000872B9" w:rsidP="000872B9">
      <w:pPr>
        <w:tabs>
          <w:tab w:val="left" w:pos="-1701"/>
          <w:tab w:val="left" w:pos="0"/>
        </w:tabs>
        <w:ind w:firstLine="720"/>
        <w:jc w:val="both"/>
        <w:rPr>
          <w:sz w:val="24"/>
          <w:szCs w:val="24"/>
        </w:rPr>
      </w:pPr>
      <w:r w:rsidRPr="00E16380">
        <w:rPr>
          <w:sz w:val="24"/>
          <w:szCs w:val="24"/>
        </w:rPr>
        <w:tab/>
        <w:t>б) срокът на договора се удължава до избора на изпълнител, но не повече от 6 месеца;</w:t>
      </w:r>
    </w:p>
    <w:p w:rsidR="000872B9" w:rsidRPr="00E16380" w:rsidRDefault="000872B9" w:rsidP="000872B9">
      <w:pPr>
        <w:tabs>
          <w:tab w:val="left" w:pos="-1701"/>
          <w:tab w:val="left" w:pos="0"/>
        </w:tabs>
        <w:ind w:firstLine="720"/>
        <w:jc w:val="both"/>
        <w:rPr>
          <w:sz w:val="24"/>
          <w:szCs w:val="24"/>
        </w:rPr>
      </w:pPr>
      <w:r w:rsidRPr="00E16380">
        <w:rPr>
          <w:sz w:val="24"/>
          <w:szCs w:val="24"/>
        </w:rPr>
        <w:tab/>
        <w:t>в) прекъсване в доставката или услугата би довело до съществени затруднения за възложителя;</w:t>
      </w:r>
    </w:p>
    <w:p w:rsidR="000872B9" w:rsidRPr="00E16380" w:rsidRDefault="000872B9" w:rsidP="000872B9">
      <w:pPr>
        <w:tabs>
          <w:tab w:val="left" w:pos="0"/>
        </w:tabs>
        <w:ind w:firstLine="720"/>
        <w:jc w:val="both"/>
        <w:rPr>
          <w:sz w:val="24"/>
          <w:szCs w:val="24"/>
        </w:rPr>
      </w:pPr>
      <w:r w:rsidRPr="00E16380">
        <w:rPr>
          <w:sz w:val="24"/>
          <w:szCs w:val="24"/>
        </w:rPr>
        <w:t xml:space="preserve">Договорът за възлагане се сключва с участника, определен за изпълнител не по-рано от изтичане на 14-дневен срок от уведомяването на заинтересованите участници за решението за определяне на изпълнител. </w:t>
      </w:r>
    </w:p>
    <w:p w:rsidR="000872B9" w:rsidRPr="00E16380" w:rsidRDefault="000872B9" w:rsidP="000872B9">
      <w:pPr>
        <w:tabs>
          <w:tab w:val="left" w:pos="0"/>
        </w:tabs>
        <w:ind w:firstLine="720"/>
        <w:jc w:val="both"/>
        <w:rPr>
          <w:b/>
          <w:sz w:val="24"/>
          <w:szCs w:val="24"/>
        </w:rPr>
      </w:pPr>
      <w:r w:rsidRPr="00E16380">
        <w:rPr>
          <w:sz w:val="24"/>
          <w:szCs w:val="24"/>
        </w:rPr>
        <w:t>В случай, че има обжалване,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по чл. 41, ал. 3 от ЗОП.</w:t>
      </w:r>
    </w:p>
    <w:p w:rsidR="000872B9" w:rsidRPr="00E16380" w:rsidRDefault="000872B9" w:rsidP="000872B9">
      <w:pPr>
        <w:tabs>
          <w:tab w:val="left" w:pos="0"/>
        </w:tabs>
        <w:ind w:firstLine="720"/>
        <w:jc w:val="both"/>
        <w:rPr>
          <w:sz w:val="24"/>
          <w:szCs w:val="24"/>
        </w:rPr>
      </w:pPr>
      <w:r w:rsidRPr="00E16380">
        <w:rPr>
          <w:sz w:val="24"/>
          <w:szCs w:val="24"/>
        </w:rPr>
        <w:t>Възложителят не дължи плащане, в случаите, в които дейността не бъде финансирана от Българската банка за развитие.</w:t>
      </w:r>
    </w:p>
    <w:p w:rsidR="006C0946" w:rsidRPr="00E16380" w:rsidRDefault="006C0946" w:rsidP="00EB1A64">
      <w:pPr>
        <w:shd w:val="clear" w:color="auto" w:fill="FFFFFF"/>
        <w:ind w:firstLine="709"/>
        <w:jc w:val="both"/>
        <w:rPr>
          <w:b/>
          <w:sz w:val="24"/>
          <w:szCs w:val="24"/>
        </w:rPr>
      </w:pPr>
    </w:p>
    <w:sectPr w:rsidR="006C0946" w:rsidRPr="00E16380" w:rsidSect="006A6AF2">
      <w:footerReference w:type="default" r:id="rId9"/>
      <w:pgSz w:w="11906" w:h="16838"/>
      <w:pgMar w:top="1134" w:right="851" w:bottom="102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DFD" w:rsidRDefault="00575DFD">
      <w:r>
        <w:separator/>
      </w:r>
    </w:p>
  </w:endnote>
  <w:endnote w:type="continuationSeparator" w:id="0">
    <w:p w:rsidR="00575DFD" w:rsidRDefault="0057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Cy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FD" w:rsidRDefault="00575DFD">
    <w:pPr>
      <w:pStyle w:val="Footer"/>
      <w:jc w:val="right"/>
    </w:pPr>
    <w:r>
      <w:fldChar w:fldCharType="begin"/>
    </w:r>
    <w:r>
      <w:instrText xml:space="preserve"> PAGE   \* MERGEFORMAT </w:instrText>
    </w:r>
    <w:r>
      <w:fldChar w:fldCharType="separate"/>
    </w:r>
    <w:r w:rsidR="00D63F02">
      <w:rPr>
        <w:noProof/>
      </w:rPr>
      <w:t>14</w:t>
    </w:r>
    <w:r>
      <w:rPr>
        <w:noProof/>
      </w:rPr>
      <w:fldChar w:fldCharType="end"/>
    </w:r>
  </w:p>
  <w:p w:rsidR="00575DFD" w:rsidRDefault="00575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DFD" w:rsidRDefault="00575DFD">
      <w:r>
        <w:separator/>
      </w:r>
    </w:p>
  </w:footnote>
  <w:footnote w:type="continuationSeparator" w:id="0">
    <w:p w:rsidR="00575DFD" w:rsidRDefault="00575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3AB614"/>
    <w:lvl w:ilvl="0">
      <w:numFmt w:val="bullet"/>
      <w:lvlText w:val="*"/>
      <w:lvlJc w:val="left"/>
    </w:lvl>
  </w:abstractNum>
  <w:abstractNum w:abstractNumId="1">
    <w:nsid w:val="02440BC7"/>
    <w:multiLevelType w:val="hybridMultilevel"/>
    <w:tmpl w:val="024C5FE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049318FF"/>
    <w:multiLevelType w:val="singleLevel"/>
    <w:tmpl w:val="2954EAD8"/>
    <w:lvl w:ilvl="0">
      <w:start w:val="7"/>
      <w:numFmt w:val="bullet"/>
      <w:lvlText w:val="-"/>
      <w:lvlJc w:val="left"/>
      <w:pPr>
        <w:tabs>
          <w:tab w:val="num" w:pos="360"/>
        </w:tabs>
        <w:ind w:left="360" w:hanging="360"/>
      </w:pPr>
      <w:rPr>
        <w:rFonts w:hint="default"/>
      </w:rPr>
    </w:lvl>
  </w:abstractNum>
  <w:abstractNum w:abstractNumId="3">
    <w:nsid w:val="0C2F211D"/>
    <w:multiLevelType w:val="multilevel"/>
    <w:tmpl w:val="3004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782C69"/>
    <w:multiLevelType w:val="hybridMultilevel"/>
    <w:tmpl w:val="5FF6CE58"/>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AB37B9D"/>
    <w:multiLevelType w:val="hybridMultilevel"/>
    <w:tmpl w:val="5D26F68A"/>
    <w:lvl w:ilvl="0" w:tplc="A9022B4E">
      <w:start w:val="1"/>
      <w:numFmt w:val="decimal"/>
      <w:lvlText w:val="%1."/>
      <w:lvlJc w:val="left"/>
      <w:pPr>
        <w:tabs>
          <w:tab w:val="num" w:pos="540"/>
        </w:tabs>
        <w:ind w:left="540" w:hanging="360"/>
      </w:pPr>
      <w:rPr>
        <w:rFonts w:ascii="Times New Roman" w:eastAsia="Times New Roman" w:hAnsi="Times New Roman" w:cs="Times New Roman"/>
      </w:rPr>
    </w:lvl>
    <w:lvl w:ilvl="1" w:tplc="C61A640E">
      <w:numFmt w:val="none"/>
      <w:lvlText w:val=""/>
      <w:lvlJc w:val="left"/>
      <w:pPr>
        <w:tabs>
          <w:tab w:val="num" w:pos="360"/>
        </w:tabs>
      </w:pPr>
    </w:lvl>
    <w:lvl w:ilvl="2" w:tplc="C1AA4194">
      <w:numFmt w:val="none"/>
      <w:lvlText w:val=""/>
      <w:lvlJc w:val="left"/>
      <w:pPr>
        <w:tabs>
          <w:tab w:val="num" w:pos="360"/>
        </w:tabs>
      </w:pPr>
    </w:lvl>
    <w:lvl w:ilvl="3" w:tplc="3ABE094E">
      <w:numFmt w:val="none"/>
      <w:lvlText w:val=""/>
      <w:lvlJc w:val="left"/>
      <w:pPr>
        <w:tabs>
          <w:tab w:val="num" w:pos="360"/>
        </w:tabs>
      </w:pPr>
    </w:lvl>
    <w:lvl w:ilvl="4" w:tplc="4D401D26">
      <w:numFmt w:val="none"/>
      <w:lvlText w:val=""/>
      <w:lvlJc w:val="left"/>
      <w:pPr>
        <w:tabs>
          <w:tab w:val="num" w:pos="360"/>
        </w:tabs>
      </w:pPr>
    </w:lvl>
    <w:lvl w:ilvl="5" w:tplc="B80EA9EE">
      <w:numFmt w:val="none"/>
      <w:lvlText w:val=""/>
      <w:lvlJc w:val="left"/>
      <w:pPr>
        <w:tabs>
          <w:tab w:val="num" w:pos="360"/>
        </w:tabs>
      </w:pPr>
    </w:lvl>
    <w:lvl w:ilvl="6" w:tplc="9E583268">
      <w:numFmt w:val="none"/>
      <w:lvlText w:val=""/>
      <w:lvlJc w:val="left"/>
      <w:pPr>
        <w:tabs>
          <w:tab w:val="num" w:pos="360"/>
        </w:tabs>
      </w:pPr>
    </w:lvl>
    <w:lvl w:ilvl="7" w:tplc="40AC9254">
      <w:numFmt w:val="none"/>
      <w:lvlText w:val=""/>
      <w:lvlJc w:val="left"/>
      <w:pPr>
        <w:tabs>
          <w:tab w:val="num" w:pos="360"/>
        </w:tabs>
      </w:pPr>
    </w:lvl>
    <w:lvl w:ilvl="8" w:tplc="3EA0142A">
      <w:numFmt w:val="none"/>
      <w:lvlText w:val=""/>
      <w:lvlJc w:val="left"/>
      <w:pPr>
        <w:tabs>
          <w:tab w:val="num" w:pos="360"/>
        </w:tabs>
      </w:pPr>
    </w:lvl>
  </w:abstractNum>
  <w:abstractNum w:abstractNumId="6">
    <w:nsid w:val="24BC6703"/>
    <w:multiLevelType w:val="multilevel"/>
    <w:tmpl w:val="ABBE3EAE"/>
    <w:lvl w:ilvl="0">
      <w:start w:val="1"/>
      <w:numFmt w:val="bullet"/>
      <w:lvlText w:val=""/>
      <w:lvlJc w:val="left"/>
      <w:pPr>
        <w:tabs>
          <w:tab w:val="num" w:pos="1122"/>
        </w:tabs>
        <w:ind w:left="1122" w:hanging="360"/>
      </w:pPr>
      <w:rPr>
        <w:rFonts w:ascii="Symbol" w:hAnsi="Symbol" w:hint="default"/>
      </w:rPr>
    </w:lvl>
    <w:lvl w:ilvl="1" w:tentative="1">
      <w:start w:val="1"/>
      <w:numFmt w:val="bullet"/>
      <w:lvlText w:val="o"/>
      <w:lvlJc w:val="left"/>
      <w:pPr>
        <w:tabs>
          <w:tab w:val="num" w:pos="1842"/>
        </w:tabs>
        <w:ind w:left="1842" w:hanging="360"/>
      </w:pPr>
      <w:rPr>
        <w:rFonts w:ascii="Courier New" w:hAnsi="Courier New" w:cs="Courier New" w:hint="default"/>
      </w:rPr>
    </w:lvl>
    <w:lvl w:ilvl="2" w:tentative="1">
      <w:start w:val="1"/>
      <w:numFmt w:val="bullet"/>
      <w:lvlText w:val=""/>
      <w:lvlJc w:val="left"/>
      <w:pPr>
        <w:tabs>
          <w:tab w:val="num" w:pos="2562"/>
        </w:tabs>
        <w:ind w:left="2562" w:hanging="360"/>
      </w:pPr>
      <w:rPr>
        <w:rFonts w:ascii="Wingdings" w:hAnsi="Wingdings" w:hint="default"/>
      </w:rPr>
    </w:lvl>
    <w:lvl w:ilvl="3" w:tentative="1">
      <w:start w:val="1"/>
      <w:numFmt w:val="bullet"/>
      <w:lvlText w:val=""/>
      <w:lvlJc w:val="left"/>
      <w:pPr>
        <w:tabs>
          <w:tab w:val="num" w:pos="3282"/>
        </w:tabs>
        <w:ind w:left="3282" w:hanging="360"/>
      </w:pPr>
      <w:rPr>
        <w:rFonts w:ascii="Symbol" w:hAnsi="Symbol" w:hint="default"/>
      </w:rPr>
    </w:lvl>
    <w:lvl w:ilvl="4" w:tentative="1">
      <w:start w:val="1"/>
      <w:numFmt w:val="bullet"/>
      <w:lvlText w:val="o"/>
      <w:lvlJc w:val="left"/>
      <w:pPr>
        <w:tabs>
          <w:tab w:val="num" w:pos="4002"/>
        </w:tabs>
        <w:ind w:left="4002" w:hanging="360"/>
      </w:pPr>
      <w:rPr>
        <w:rFonts w:ascii="Courier New" w:hAnsi="Courier New" w:cs="Courier New" w:hint="default"/>
      </w:rPr>
    </w:lvl>
    <w:lvl w:ilvl="5" w:tentative="1">
      <w:start w:val="1"/>
      <w:numFmt w:val="bullet"/>
      <w:lvlText w:val=""/>
      <w:lvlJc w:val="left"/>
      <w:pPr>
        <w:tabs>
          <w:tab w:val="num" w:pos="4722"/>
        </w:tabs>
        <w:ind w:left="4722" w:hanging="360"/>
      </w:pPr>
      <w:rPr>
        <w:rFonts w:ascii="Wingdings" w:hAnsi="Wingdings" w:hint="default"/>
      </w:rPr>
    </w:lvl>
    <w:lvl w:ilvl="6" w:tentative="1">
      <w:start w:val="1"/>
      <w:numFmt w:val="bullet"/>
      <w:lvlText w:val=""/>
      <w:lvlJc w:val="left"/>
      <w:pPr>
        <w:tabs>
          <w:tab w:val="num" w:pos="5442"/>
        </w:tabs>
        <w:ind w:left="5442" w:hanging="360"/>
      </w:pPr>
      <w:rPr>
        <w:rFonts w:ascii="Symbol" w:hAnsi="Symbol" w:hint="default"/>
      </w:rPr>
    </w:lvl>
    <w:lvl w:ilvl="7" w:tentative="1">
      <w:start w:val="1"/>
      <w:numFmt w:val="bullet"/>
      <w:lvlText w:val="o"/>
      <w:lvlJc w:val="left"/>
      <w:pPr>
        <w:tabs>
          <w:tab w:val="num" w:pos="6162"/>
        </w:tabs>
        <w:ind w:left="6162" w:hanging="360"/>
      </w:pPr>
      <w:rPr>
        <w:rFonts w:ascii="Courier New" w:hAnsi="Courier New" w:cs="Courier New" w:hint="default"/>
      </w:rPr>
    </w:lvl>
    <w:lvl w:ilvl="8" w:tentative="1">
      <w:start w:val="1"/>
      <w:numFmt w:val="bullet"/>
      <w:lvlText w:val=""/>
      <w:lvlJc w:val="left"/>
      <w:pPr>
        <w:tabs>
          <w:tab w:val="num" w:pos="6882"/>
        </w:tabs>
        <w:ind w:left="6882" w:hanging="360"/>
      </w:pPr>
      <w:rPr>
        <w:rFonts w:ascii="Wingdings" w:hAnsi="Wingdings" w:hint="default"/>
      </w:rPr>
    </w:lvl>
  </w:abstractNum>
  <w:abstractNum w:abstractNumId="7">
    <w:nsid w:val="2A0E13CF"/>
    <w:multiLevelType w:val="singleLevel"/>
    <w:tmpl w:val="66D4366A"/>
    <w:lvl w:ilvl="0">
      <w:start w:val="1"/>
      <w:numFmt w:val="decimal"/>
      <w:lvlText w:val="%1."/>
      <w:lvlJc w:val="left"/>
      <w:pPr>
        <w:tabs>
          <w:tab w:val="num" w:pos="360"/>
        </w:tabs>
        <w:ind w:left="360" w:hanging="360"/>
      </w:pPr>
      <w:rPr>
        <w:rFonts w:hint="default"/>
      </w:rPr>
    </w:lvl>
  </w:abstractNum>
  <w:abstractNum w:abstractNumId="8">
    <w:nsid w:val="2A861FB9"/>
    <w:multiLevelType w:val="hybridMultilevel"/>
    <w:tmpl w:val="16F4E242"/>
    <w:lvl w:ilvl="0" w:tplc="4EA0A8BE">
      <w:start w:val="5"/>
      <w:numFmt w:val="bullet"/>
      <w:lvlText w:val="-"/>
      <w:lvlJc w:val="left"/>
      <w:pPr>
        <w:ind w:left="1069" w:hanging="360"/>
      </w:pPr>
      <w:rPr>
        <w:rFonts w:ascii="Times New Roman" w:eastAsia="Times New Roman" w:hAnsi="Times New Roman" w:cs="Times New Roman" w:hint="default"/>
        <w:color w:val="00000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nsid w:val="2F8E077F"/>
    <w:multiLevelType w:val="singleLevel"/>
    <w:tmpl w:val="66D4366A"/>
    <w:lvl w:ilvl="0">
      <w:start w:val="2"/>
      <w:numFmt w:val="decimal"/>
      <w:lvlText w:val="%1."/>
      <w:lvlJc w:val="left"/>
      <w:pPr>
        <w:tabs>
          <w:tab w:val="num" w:pos="1080"/>
        </w:tabs>
        <w:ind w:left="1080" w:hanging="360"/>
      </w:pPr>
      <w:rPr>
        <w:rFonts w:hint="default"/>
      </w:rPr>
    </w:lvl>
  </w:abstractNum>
  <w:abstractNum w:abstractNumId="10">
    <w:nsid w:val="33156C32"/>
    <w:multiLevelType w:val="singleLevel"/>
    <w:tmpl w:val="EF88E3A4"/>
    <w:lvl w:ilvl="0">
      <w:start w:val="1"/>
      <w:numFmt w:val="decimal"/>
      <w:lvlText w:val="%1."/>
      <w:lvlJc w:val="left"/>
      <w:pPr>
        <w:tabs>
          <w:tab w:val="num" w:pos="1069"/>
        </w:tabs>
        <w:ind w:left="1069" w:hanging="360"/>
      </w:pPr>
      <w:rPr>
        <w:rFonts w:hint="default"/>
      </w:rPr>
    </w:lvl>
  </w:abstractNum>
  <w:abstractNum w:abstractNumId="11">
    <w:nsid w:val="3D813350"/>
    <w:multiLevelType w:val="hybridMultilevel"/>
    <w:tmpl w:val="0DA82C70"/>
    <w:lvl w:ilvl="0" w:tplc="F5EAB136">
      <w:start w:val="8"/>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2">
    <w:nsid w:val="4D66078F"/>
    <w:multiLevelType w:val="singleLevel"/>
    <w:tmpl w:val="4CCEE6CA"/>
    <w:lvl w:ilvl="0">
      <w:start w:val="1"/>
      <w:numFmt w:val="decimal"/>
      <w:lvlText w:val="%1."/>
      <w:lvlJc w:val="left"/>
      <w:pPr>
        <w:tabs>
          <w:tab w:val="num" w:pos="1080"/>
        </w:tabs>
        <w:ind w:left="1080" w:hanging="360"/>
      </w:pPr>
      <w:rPr>
        <w:rFonts w:hint="default"/>
      </w:rPr>
    </w:lvl>
  </w:abstractNum>
  <w:abstractNum w:abstractNumId="13">
    <w:nsid w:val="4DBF6764"/>
    <w:multiLevelType w:val="singleLevel"/>
    <w:tmpl w:val="0C09000F"/>
    <w:lvl w:ilvl="0">
      <w:start w:val="1"/>
      <w:numFmt w:val="decimal"/>
      <w:lvlText w:val="%1."/>
      <w:lvlJc w:val="left"/>
      <w:pPr>
        <w:tabs>
          <w:tab w:val="num" w:pos="360"/>
        </w:tabs>
        <w:ind w:left="360" w:hanging="360"/>
      </w:pPr>
      <w:rPr>
        <w:rFonts w:hint="default"/>
      </w:rPr>
    </w:lvl>
  </w:abstractNum>
  <w:abstractNum w:abstractNumId="14">
    <w:nsid w:val="4FDF5E52"/>
    <w:multiLevelType w:val="hybridMultilevel"/>
    <w:tmpl w:val="AC6053BE"/>
    <w:lvl w:ilvl="0" w:tplc="7910DE8C">
      <w:start w:val="1"/>
      <w:numFmt w:val="bullet"/>
      <w:lvlText w:val=""/>
      <w:lvlJc w:val="left"/>
      <w:pPr>
        <w:tabs>
          <w:tab w:val="num" w:pos="1200"/>
        </w:tabs>
        <w:ind w:left="1200" w:hanging="360"/>
      </w:pPr>
      <w:rPr>
        <w:rFonts w:ascii="Wingdings" w:hAnsi="Wingdings" w:hint="default"/>
      </w:rPr>
    </w:lvl>
    <w:lvl w:ilvl="1" w:tplc="04020019">
      <w:numFmt w:val="bullet"/>
      <w:lvlText w:val="-"/>
      <w:lvlJc w:val="left"/>
      <w:pPr>
        <w:tabs>
          <w:tab w:val="num" w:pos="2580"/>
        </w:tabs>
        <w:ind w:left="2580" w:hanging="1020"/>
      </w:pPr>
      <w:rPr>
        <w:rFonts w:ascii="Times New Roman" w:eastAsia="Times New Roman" w:hAnsi="Times New Roman" w:cs="Times New Roman" w:hint="default"/>
      </w:rPr>
    </w:lvl>
    <w:lvl w:ilvl="2" w:tplc="0402001B" w:tentative="1">
      <w:start w:val="1"/>
      <w:numFmt w:val="bullet"/>
      <w:lvlText w:val=""/>
      <w:lvlJc w:val="left"/>
      <w:pPr>
        <w:tabs>
          <w:tab w:val="num" w:pos="2640"/>
        </w:tabs>
        <w:ind w:left="2640" w:hanging="360"/>
      </w:pPr>
      <w:rPr>
        <w:rFonts w:ascii="Wingdings" w:hAnsi="Wingdings" w:hint="default"/>
      </w:rPr>
    </w:lvl>
    <w:lvl w:ilvl="3" w:tplc="0402000F" w:tentative="1">
      <w:start w:val="1"/>
      <w:numFmt w:val="bullet"/>
      <w:lvlText w:val=""/>
      <w:lvlJc w:val="left"/>
      <w:pPr>
        <w:tabs>
          <w:tab w:val="num" w:pos="3360"/>
        </w:tabs>
        <w:ind w:left="3360" w:hanging="360"/>
      </w:pPr>
      <w:rPr>
        <w:rFonts w:ascii="Symbol" w:hAnsi="Symbol" w:hint="default"/>
      </w:rPr>
    </w:lvl>
    <w:lvl w:ilvl="4" w:tplc="04020019" w:tentative="1">
      <w:start w:val="1"/>
      <w:numFmt w:val="bullet"/>
      <w:lvlText w:val="o"/>
      <w:lvlJc w:val="left"/>
      <w:pPr>
        <w:tabs>
          <w:tab w:val="num" w:pos="4080"/>
        </w:tabs>
        <w:ind w:left="4080" w:hanging="360"/>
      </w:pPr>
      <w:rPr>
        <w:rFonts w:ascii="Courier New" w:hAnsi="Courier New" w:cs="Courier New" w:hint="default"/>
      </w:rPr>
    </w:lvl>
    <w:lvl w:ilvl="5" w:tplc="0402001B" w:tentative="1">
      <w:start w:val="1"/>
      <w:numFmt w:val="bullet"/>
      <w:lvlText w:val=""/>
      <w:lvlJc w:val="left"/>
      <w:pPr>
        <w:tabs>
          <w:tab w:val="num" w:pos="4800"/>
        </w:tabs>
        <w:ind w:left="4800" w:hanging="360"/>
      </w:pPr>
      <w:rPr>
        <w:rFonts w:ascii="Wingdings" w:hAnsi="Wingdings" w:hint="default"/>
      </w:rPr>
    </w:lvl>
    <w:lvl w:ilvl="6" w:tplc="0402000F" w:tentative="1">
      <w:start w:val="1"/>
      <w:numFmt w:val="bullet"/>
      <w:lvlText w:val=""/>
      <w:lvlJc w:val="left"/>
      <w:pPr>
        <w:tabs>
          <w:tab w:val="num" w:pos="5520"/>
        </w:tabs>
        <w:ind w:left="5520" w:hanging="360"/>
      </w:pPr>
      <w:rPr>
        <w:rFonts w:ascii="Symbol" w:hAnsi="Symbol" w:hint="default"/>
      </w:rPr>
    </w:lvl>
    <w:lvl w:ilvl="7" w:tplc="04020019" w:tentative="1">
      <w:start w:val="1"/>
      <w:numFmt w:val="bullet"/>
      <w:lvlText w:val="o"/>
      <w:lvlJc w:val="left"/>
      <w:pPr>
        <w:tabs>
          <w:tab w:val="num" w:pos="6240"/>
        </w:tabs>
        <w:ind w:left="6240" w:hanging="360"/>
      </w:pPr>
      <w:rPr>
        <w:rFonts w:ascii="Courier New" w:hAnsi="Courier New" w:cs="Courier New" w:hint="default"/>
      </w:rPr>
    </w:lvl>
    <w:lvl w:ilvl="8" w:tplc="0402001B" w:tentative="1">
      <w:start w:val="1"/>
      <w:numFmt w:val="bullet"/>
      <w:lvlText w:val=""/>
      <w:lvlJc w:val="left"/>
      <w:pPr>
        <w:tabs>
          <w:tab w:val="num" w:pos="6960"/>
        </w:tabs>
        <w:ind w:left="6960" w:hanging="360"/>
      </w:pPr>
      <w:rPr>
        <w:rFonts w:ascii="Wingdings" w:hAnsi="Wingdings" w:hint="default"/>
      </w:rPr>
    </w:lvl>
  </w:abstractNum>
  <w:abstractNum w:abstractNumId="15">
    <w:nsid w:val="596F4CEB"/>
    <w:multiLevelType w:val="hybridMultilevel"/>
    <w:tmpl w:val="36FCE8D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nsid w:val="5CDB13EB"/>
    <w:multiLevelType w:val="singleLevel"/>
    <w:tmpl w:val="895AC042"/>
    <w:lvl w:ilvl="0">
      <w:start w:val="1"/>
      <w:numFmt w:val="decimal"/>
      <w:lvlText w:val="%1."/>
      <w:lvlJc w:val="left"/>
      <w:pPr>
        <w:tabs>
          <w:tab w:val="num" w:pos="1069"/>
        </w:tabs>
        <w:ind w:left="1069" w:hanging="360"/>
      </w:pPr>
      <w:rPr>
        <w:rFonts w:hint="default"/>
      </w:rPr>
    </w:lvl>
  </w:abstractNum>
  <w:abstractNum w:abstractNumId="17">
    <w:nsid w:val="61EA09E0"/>
    <w:multiLevelType w:val="singleLevel"/>
    <w:tmpl w:val="EAC63842"/>
    <w:lvl w:ilvl="0">
      <w:start w:val="1"/>
      <w:numFmt w:val="bullet"/>
      <w:lvlText w:val="-"/>
      <w:lvlJc w:val="left"/>
      <w:pPr>
        <w:tabs>
          <w:tab w:val="num" w:pos="1069"/>
        </w:tabs>
        <w:ind w:left="1069" w:hanging="360"/>
      </w:pPr>
      <w:rPr>
        <w:rFonts w:ascii="Times New Roman" w:hAnsi="Times New Roman" w:hint="default"/>
      </w:rPr>
    </w:lvl>
  </w:abstractNum>
  <w:abstractNum w:abstractNumId="18">
    <w:nsid w:val="64AF633C"/>
    <w:multiLevelType w:val="hybridMultilevel"/>
    <w:tmpl w:val="E6D29A72"/>
    <w:lvl w:ilvl="0" w:tplc="FFFFFFFF">
      <w:start w:val="3"/>
      <w:numFmt w:val="bullet"/>
      <w:lvlText w:val="-"/>
      <w:lvlJc w:val="left"/>
      <w:pPr>
        <w:tabs>
          <w:tab w:val="num" w:pos="1440"/>
        </w:tabs>
        <w:ind w:left="1440" w:hanging="360"/>
      </w:pPr>
      <w:rPr>
        <w:rFonts w:ascii="TmsCyr" w:eastAsia="Times New Roman" w:hAnsi="TmsCyr"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6A992B38"/>
    <w:multiLevelType w:val="singleLevel"/>
    <w:tmpl w:val="EF10F1D0"/>
    <w:lvl w:ilvl="0">
      <w:start w:val="1"/>
      <w:numFmt w:val="upperRoman"/>
      <w:lvlText w:val="%1."/>
      <w:lvlJc w:val="left"/>
      <w:pPr>
        <w:tabs>
          <w:tab w:val="num" w:pos="720"/>
        </w:tabs>
        <w:ind w:left="720" w:hanging="720"/>
      </w:pPr>
      <w:rPr>
        <w:rFonts w:hint="default"/>
      </w:rPr>
    </w:lvl>
  </w:abstractNum>
  <w:abstractNum w:abstractNumId="20">
    <w:nsid w:val="6C7763A8"/>
    <w:multiLevelType w:val="singleLevel"/>
    <w:tmpl w:val="FEAEE698"/>
    <w:lvl w:ilvl="0">
      <w:start w:val="9"/>
      <w:numFmt w:val="bullet"/>
      <w:lvlText w:val="-"/>
      <w:lvlJc w:val="left"/>
      <w:pPr>
        <w:tabs>
          <w:tab w:val="num" w:pos="760"/>
        </w:tabs>
        <w:ind w:left="760" w:hanging="360"/>
      </w:pPr>
      <w:rPr>
        <w:rFonts w:hint="default"/>
      </w:rPr>
    </w:lvl>
  </w:abstractNum>
  <w:abstractNum w:abstractNumId="21">
    <w:nsid w:val="7CD07FA5"/>
    <w:multiLevelType w:val="hybridMultilevel"/>
    <w:tmpl w:val="418ABB1C"/>
    <w:lvl w:ilvl="0" w:tplc="FFFFFFFF">
      <w:start w:val="1"/>
      <w:numFmt w:val="bullet"/>
      <w:lvlText w:val=""/>
      <w:lvlJc w:val="left"/>
      <w:pPr>
        <w:ind w:left="1571" w:hanging="360"/>
      </w:pPr>
      <w:rPr>
        <w:rFonts w:ascii="Wingdings" w:hAnsi="Wingdings" w:hint="default"/>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num w:numId="1">
    <w:abstractNumId w:val="6"/>
  </w:num>
  <w:num w:numId="2">
    <w:abstractNumId w:val="20"/>
  </w:num>
  <w:num w:numId="3">
    <w:abstractNumId w:val="7"/>
  </w:num>
  <w:num w:numId="4">
    <w:abstractNumId w:val="18"/>
  </w:num>
  <w:num w:numId="5">
    <w:abstractNumId w:val="9"/>
  </w:num>
  <w:num w:numId="6">
    <w:abstractNumId w:val="13"/>
  </w:num>
  <w:num w:numId="7">
    <w:abstractNumId w:val="2"/>
  </w:num>
  <w:num w:numId="8">
    <w:abstractNumId w:val="12"/>
  </w:num>
  <w:num w:numId="9">
    <w:abstractNumId w:val="10"/>
  </w:num>
  <w:num w:numId="10">
    <w:abstractNumId w:val="17"/>
  </w:num>
  <w:num w:numId="11">
    <w:abstractNumId w:val="16"/>
  </w:num>
  <w:num w:numId="12">
    <w:abstractNumId w:val="19"/>
  </w:num>
  <w:num w:numId="13">
    <w:abstractNumId w:val="11"/>
  </w:num>
  <w:num w:numId="14">
    <w:abstractNumId w:val="5"/>
  </w:num>
  <w:num w:numId="15">
    <w:abstractNumId w:val="0"/>
    <w:lvlOverride w:ilvl="0">
      <w:lvl w:ilvl="0">
        <w:start w:val="65535"/>
        <w:numFmt w:val="bullet"/>
        <w:lvlText w:val="-"/>
        <w:legacy w:legacy="1" w:legacySpace="0" w:legacyIndent="346"/>
        <w:lvlJc w:val="left"/>
        <w:rPr>
          <w:rFonts w:ascii="Arial" w:hAnsi="Arial" w:cs="Arial" w:hint="default"/>
        </w:rPr>
      </w:lvl>
    </w:lvlOverride>
  </w:num>
  <w:num w:numId="16">
    <w:abstractNumId w:val="3"/>
  </w:num>
  <w:num w:numId="17">
    <w:abstractNumId w:val="4"/>
  </w:num>
  <w:num w:numId="18">
    <w:abstractNumId w:val="8"/>
  </w:num>
  <w:num w:numId="19">
    <w:abstractNumId w:val="14"/>
  </w:num>
  <w:num w:numId="20">
    <w:abstractNumId w:val="21"/>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46"/>
    <w:rsid w:val="000008B4"/>
    <w:rsid w:val="000029A2"/>
    <w:rsid w:val="000210D9"/>
    <w:rsid w:val="00056D97"/>
    <w:rsid w:val="00060CE7"/>
    <w:rsid w:val="000872B9"/>
    <w:rsid w:val="00093168"/>
    <w:rsid w:val="000A0CB6"/>
    <w:rsid w:val="000A4ECD"/>
    <w:rsid w:val="000B6D66"/>
    <w:rsid w:val="000D0DE1"/>
    <w:rsid w:val="000D3CC5"/>
    <w:rsid w:val="000E77E5"/>
    <w:rsid w:val="000F311C"/>
    <w:rsid w:val="000F3C21"/>
    <w:rsid w:val="00110149"/>
    <w:rsid w:val="001131F3"/>
    <w:rsid w:val="001148BF"/>
    <w:rsid w:val="00127B5F"/>
    <w:rsid w:val="00127FC7"/>
    <w:rsid w:val="00132909"/>
    <w:rsid w:val="0013419A"/>
    <w:rsid w:val="0014223E"/>
    <w:rsid w:val="001456D8"/>
    <w:rsid w:val="0015148C"/>
    <w:rsid w:val="00160AF0"/>
    <w:rsid w:val="00162155"/>
    <w:rsid w:val="00166B20"/>
    <w:rsid w:val="00180E91"/>
    <w:rsid w:val="0018117C"/>
    <w:rsid w:val="00187DFC"/>
    <w:rsid w:val="001A2633"/>
    <w:rsid w:val="001A2D13"/>
    <w:rsid w:val="001A4F52"/>
    <w:rsid w:val="001B30FF"/>
    <w:rsid w:val="001B6C18"/>
    <w:rsid w:val="001C3159"/>
    <w:rsid w:val="001D431A"/>
    <w:rsid w:val="001D5F3A"/>
    <w:rsid w:val="001E7FB9"/>
    <w:rsid w:val="001F0B38"/>
    <w:rsid w:val="001F31F2"/>
    <w:rsid w:val="001F4093"/>
    <w:rsid w:val="00221994"/>
    <w:rsid w:val="0023701D"/>
    <w:rsid w:val="00243793"/>
    <w:rsid w:val="00243AE8"/>
    <w:rsid w:val="00260CA5"/>
    <w:rsid w:val="00262926"/>
    <w:rsid w:val="00265B8E"/>
    <w:rsid w:val="00266A94"/>
    <w:rsid w:val="00294E48"/>
    <w:rsid w:val="002A1E67"/>
    <w:rsid w:val="002A476E"/>
    <w:rsid w:val="002C16E2"/>
    <w:rsid w:val="002D61CE"/>
    <w:rsid w:val="002F60DF"/>
    <w:rsid w:val="00320A50"/>
    <w:rsid w:val="00330E9F"/>
    <w:rsid w:val="00331944"/>
    <w:rsid w:val="00336C8A"/>
    <w:rsid w:val="003472F5"/>
    <w:rsid w:val="00355FA0"/>
    <w:rsid w:val="00364814"/>
    <w:rsid w:val="003B288B"/>
    <w:rsid w:val="003B5B1F"/>
    <w:rsid w:val="003C2756"/>
    <w:rsid w:val="003D3B87"/>
    <w:rsid w:val="003F6D96"/>
    <w:rsid w:val="004030E0"/>
    <w:rsid w:val="00405A15"/>
    <w:rsid w:val="00443420"/>
    <w:rsid w:val="00444F64"/>
    <w:rsid w:val="004607D4"/>
    <w:rsid w:val="00477EDA"/>
    <w:rsid w:val="00483D50"/>
    <w:rsid w:val="00493704"/>
    <w:rsid w:val="004B29D3"/>
    <w:rsid w:val="004E2931"/>
    <w:rsid w:val="004E5FE3"/>
    <w:rsid w:val="00512B7C"/>
    <w:rsid w:val="00521285"/>
    <w:rsid w:val="005231B7"/>
    <w:rsid w:val="00524591"/>
    <w:rsid w:val="005262A1"/>
    <w:rsid w:val="005303F0"/>
    <w:rsid w:val="00554773"/>
    <w:rsid w:val="0056295C"/>
    <w:rsid w:val="00575DFD"/>
    <w:rsid w:val="005D197A"/>
    <w:rsid w:val="005F0459"/>
    <w:rsid w:val="0060055C"/>
    <w:rsid w:val="00606C3E"/>
    <w:rsid w:val="00624248"/>
    <w:rsid w:val="00624A6B"/>
    <w:rsid w:val="00624EEE"/>
    <w:rsid w:val="006308E6"/>
    <w:rsid w:val="00640474"/>
    <w:rsid w:val="00643B5A"/>
    <w:rsid w:val="00652DDB"/>
    <w:rsid w:val="0066709E"/>
    <w:rsid w:val="006A5F3C"/>
    <w:rsid w:val="006A6AF2"/>
    <w:rsid w:val="006B3998"/>
    <w:rsid w:val="006C0946"/>
    <w:rsid w:val="006C0EF0"/>
    <w:rsid w:val="006C212B"/>
    <w:rsid w:val="006C5319"/>
    <w:rsid w:val="006E1FED"/>
    <w:rsid w:val="00760469"/>
    <w:rsid w:val="007745B4"/>
    <w:rsid w:val="00787214"/>
    <w:rsid w:val="00791C06"/>
    <w:rsid w:val="007A225D"/>
    <w:rsid w:val="007A2843"/>
    <w:rsid w:val="007B1376"/>
    <w:rsid w:val="007B1A38"/>
    <w:rsid w:val="007C28ED"/>
    <w:rsid w:val="007D1A4A"/>
    <w:rsid w:val="007D4916"/>
    <w:rsid w:val="007E08F4"/>
    <w:rsid w:val="007F55EB"/>
    <w:rsid w:val="007F5702"/>
    <w:rsid w:val="007F71C7"/>
    <w:rsid w:val="0080272E"/>
    <w:rsid w:val="008106DC"/>
    <w:rsid w:val="00822CDD"/>
    <w:rsid w:val="00833E6F"/>
    <w:rsid w:val="00834C9A"/>
    <w:rsid w:val="00863E27"/>
    <w:rsid w:val="008649F0"/>
    <w:rsid w:val="00867207"/>
    <w:rsid w:val="00884D4C"/>
    <w:rsid w:val="008A3752"/>
    <w:rsid w:val="008B5F97"/>
    <w:rsid w:val="008E1358"/>
    <w:rsid w:val="008E2511"/>
    <w:rsid w:val="008F4A37"/>
    <w:rsid w:val="00900744"/>
    <w:rsid w:val="0090495F"/>
    <w:rsid w:val="009125CF"/>
    <w:rsid w:val="00935560"/>
    <w:rsid w:val="009356EE"/>
    <w:rsid w:val="00953486"/>
    <w:rsid w:val="00962F5B"/>
    <w:rsid w:val="0096383B"/>
    <w:rsid w:val="00965A67"/>
    <w:rsid w:val="00966769"/>
    <w:rsid w:val="00981BF1"/>
    <w:rsid w:val="00985EC2"/>
    <w:rsid w:val="009A190D"/>
    <w:rsid w:val="009C0651"/>
    <w:rsid w:val="009C1836"/>
    <w:rsid w:val="009F54CF"/>
    <w:rsid w:val="00A10854"/>
    <w:rsid w:val="00A217DF"/>
    <w:rsid w:val="00A21AC2"/>
    <w:rsid w:val="00A24903"/>
    <w:rsid w:val="00A25EFC"/>
    <w:rsid w:val="00A3076D"/>
    <w:rsid w:val="00A3093D"/>
    <w:rsid w:val="00A3676A"/>
    <w:rsid w:val="00A42096"/>
    <w:rsid w:val="00A46593"/>
    <w:rsid w:val="00A76B78"/>
    <w:rsid w:val="00A910FC"/>
    <w:rsid w:val="00A94435"/>
    <w:rsid w:val="00AA694B"/>
    <w:rsid w:val="00AB15E9"/>
    <w:rsid w:val="00AC4B93"/>
    <w:rsid w:val="00AD254A"/>
    <w:rsid w:val="00AD3D1B"/>
    <w:rsid w:val="00AE0EC0"/>
    <w:rsid w:val="00AE54D2"/>
    <w:rsid w:val="00AF26DC"/>
    <w:rsid w:val="00B00134"/>
    <w:rsid w:val="00B27993"/>
    <w:rsid w:val="00B3399A"/>
    <w:rsid w:val="00B41508"/>
    <w:rsid w:val="00B4205A"/>
    <w:rsid w:val="00B46299"/>
    <w:rsid w:val="00B60275"/>
    <w:rsid w:val="00B616B3"/>
    <w:rsid w:val="00B66CDA"/>
    <w:rsid w:val="00B707C0"/>
    <w:rsid w:val="00B775EB"/>
    <w:rsid w:val="00BB2168"/>
    <w:rsid w:val="00BC5373"/>
    <w:rsid w:val="00BE5EEF"/>
    <w:rsid w:val="00BF31F8"/>
    <w:rsid w:val="00BF5E17"/>
    <w:rsid w:val="00C064F8"/>
    <w:rsid w:val="00C20988"/>
    <w:rsid w:val="00C23F3A"/>
    <w:rsid w:val="00C409E5"/>
    <w:rsid w:val="00C430DE"/>
    <w:rsid w:val="00C500CE"/>
    <w:rsid w:val="00C548A1"/>
    <w:rsid w:val="00C54B34"/>
    <w:rsid w:val="00C622C7"/>
    <w:rsid w:val="00C666F6"/>
    <w:rsid w:val="00C70276"/>
    <w:rsid w:val="00C75B0A"/>
    <w:rsid w:val="00C80AAE"/>
    <w:rsid w:val="00C901A6"/>
    <w:rsid w:val="00CA6B4E"/>
    <w:rsid w:val="00CA7267"/>
    <w:rsid w:val="00CB1246"/>
    <w:rsid w:val="00CB1C83"/>
    <w:rsid w:val="00CB5130"/>
    <w:rsid w:val="00CC615A"/>
    <w:rsid w:val="00CD0889"/>
    <w:rsid w:val="00CE26B5"/>
    <w:rsid w:val="00CE3A92"/>
    <w:rsid w:val="00CF429D"/>
    <w:rsid w:val="00D0006B"/>
    <w:rsid w:val="00D03F0B"/>
    <w:rsid w:val="00D040C5"/>
    <w:rsid w:val="00D33A88"/>
    <w:rsid w:val="00D344D5"/>
    <w:rsid w:val="00D40C13"/>
    <w:rsid w:val="00D42468"/>
    <w:rsid w:val="00D4719C"/>
    <w:rsid w:val="00D63F02"/>
    <w:rsid w:val="00D82FD2"/>
    <w:rsid w:val="00D8550F"/>
    <w:rsid w:val="00DA78C0"/>
    <w:rsid w:val="00DB501B"/>
    <w:rsid w:val="00DB7DA5"/>
    <w:rsid w:val="00DD1AA7"/>
    <w:rsid w:val="00DE24DF"/>
    <w:rsid w:val="00E02ACD"/>
    <w:rsid w:val="00E16380"/>
    <w:rsid w:val="00E20B23"/>
    <w:rsid w:val="00E47406"/>
    <w:rsid w:val="00E56D8B"/>
    <w:rsid w:val="00E823D0"/>
    <w:rsid w:val="00E9138F"/>
    <w:rsid w:val="00EA23F5"/>
    <w:rsid w:val="00EB1A64"/>
    <w:rsid w:val="00EB22FA"/>
    <w:rsid w:val="00EB4823"/>
    <w:rsid w:val="00EC7BC3"/>
    <w:rsid w:val="00ED23A2"/>
    <w:rsid w:val="00ED2A16"/>
    <w:rsid w:val="00ED61BC"/>
    <w:rsid w:val="00F0230E"/>
    <w:rsid w:val="00F272BA"/>
    <w:rsid w:val="00F412AB"/>
    <w:rsid w:val="00F41BE0"/>
    <w:rsid w:val="00F52149"/>
    <w:rsid w:val="00F5594B"/>
    <w:rsid w:val="00F714CF"/>
    <w:rsid w:val="00F8126A"/>
    <w:rsid w:val="00F869E5"/>
    <w:rsid w:val="00F95F2B"/>
    <w:rsid w:val="00FA61C8"/>
    <w:rsid w:val="00FD128F"/>
    <w:rsid w:val="00FD1710"/>
    <w:rsid w:val="00FD4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946"/>
  </w:style>
  <w:style w:type="paragraph" w:styleId="Heading1">
    <w:name w:val="heading 1"/>
    <w:basedOn w:val="Normal"/>
    <w:next w:val="Normal"/>
    <w:qFormat/>
    <w:rsid w:val="006C09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0946"/>
    <w:pPr>
      <w:keepNext/>
      <w:jc w:val="center"/>
      <w:outlineLvl w:val="1"/>
    </w:pPr>
    <w:rPr>
      <w:rFonts w:ascii="TmsCyr" w:hAnsi="TmsCyr"/>
      <w:b/>
      <w:sz w:val="24"/>
    </w:rPr>
  </w:style>
  <w:style w:type="paragraph" w:styleId="Heading4">
    <w:name w:val="heading 4"/>
    <w:basedOn w:val="Normal"/>
    <w:next w:val="Normal"/>
    <w:link w:val="Heading4Char"/>
    <w:semiHidden/>
    <w:unhideWhenUsed/>
    <w:qFormat/>
    <w:rsid w:val="00A2490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946"/>
    <w:pPr>
      <w:jc w:val="center"/>
    </w:pPr>
    <w:rPr>
      <w:sz w:val="28"/>
    </w:rPr>
  </w:style>
  <w:style w:type="paragraph" w:styleId="BodyText2">
    <w:name w:val="Body Text 2"/>
    <w:basedOn w:val="Normal"/>
    <w:rsid w:val="006C0946"/>
    <w:pPr>
      <w:spacing w:after="120" w:line="480" w:lineRule="auto"/>
    </w:pPr>
  </w:style>
  <w:style w:type="paragraph" w:styleId="Header">
    <w:name w:val="header"/>
    <w:basedOn w:val="Normal"/>
    <w:rsid w:val="006C0946"/>
    <w:pPr>
      <w:tabs>
        <w:tab w:val="center" w:pos="4153"/>
        <w:tab w:val="right" w:pos="8306"/>
      </w:tabs>
      <w:jc w:val="both"/>
    </w:pPr>
    <w:rPr>
      <w:rFonts w:ascii="Verdana" w:hAnsi="Verdana"/>
      <w:sz w:val="24"/>
    </w:rPr>
  </w:style>
  <w:style w:type="paragraph" w:styleId="BodyText">
    <w:name w:val="Body Text"/>
    <w:basedOn w:val="Normal"/>
    <w:rsid w:val="006C0946"/>
    <w:rPr>
      <w:sz w:val="28"/>
    </w:rPr>
  </w:style>
  <w:style w:type="paragraph" w:customStyle="1" w:styleId="Default">
    <w:name w:val="Default"/>
    <w:rsid w:val="006C0946"/>
    <w:pPr>
      <w:autoSpaceDE w:val="0"/>
      <w:autoSpaceDN w:val="0"/>
      <w:adjustRightInd w:val="0"/>
    </w:pPr>
    <w:rPr>
      <w:color w:val="000000"/>
      <w:sz w:val="24"/>
      <w:szCs w:val="24"/>
    </w:rPr>
  </w:style>
  <w:style w:type="paragraph" w:styleId="BodyTextIndent3">
    <w:name w:val="Body Text Indent 3"/>
    <w:aliases w:val=" Char1 Char Char, Char1 Char, Char2 Char Char, Char2,Char1 Char Char,Char2 Знак Знак, Char1 Знак Знак,Char2 Знак"/>
    <w:basedOn w:val="Normal"/>
    <w:link w:val="BodyTextIndent3Char"/>
    <w:rsid w:val="006C0946"/>
    <w:pPr>
      <w:spacing w:after="120"/>
      <w:ind w:left="283"/>
    </w:pPr>
    <w:rPr>
      <w:sz w:val="16"/>
      <w:szCs w:val="16"/>
      <w:lang w:eastAsia="en-US"/>
    </w:rPr>
  </w:style>
  <w:style w:type="paragraph" w:styleId="NormalWeb">
    <w:name w:val="Normal (Web)"/>
    <w:basedOn w:val="Normal"/>
    <w:rsid w:val="006C0946"/>
    <w:pPr>
      <w:spacing w:before="100" w:beforeAutospacing="1" w:after="100" w:afterAutospacing="1"/>
    </w:pPr>
    <w:rPr>
      <w:sz w:val="24"/>
      <w:szCs w:val="24"/>
    </w:rPr>
  </w:style>
  <w:style w:type="character" w:styleId="Hyperlink">
    <w:name w:val="Hyperlink"/>
    <w:semiHidden/>
    <w:rsid w:val="006C0946"/>
    <w:rPr>
      <w:rFonts w:cs="Times New Roman"/>
      <w:color w:val="0000FF"/>
      <w:u w:val="single"/>
    </w:rPr>
  </w:style>
  <w:style w:type="paragraph" w:customStyle="1" w:styleId="CharCharChar">
    <w:name w:val="Char Char Char"/>
    <w:basedOn w:val="Normal"/>
    <w:rsid w:val="006C0946"/>
    <w:pPr>
      <w:tabs>
        <w:tab w:val="left" w:pos="709"/>
      </w:tabs>
    </w:pPr>
    <w:rPr>
      <w:rFonts w:ascii="Tahoma" w:hAnsi="Tahoma"/>
      <w:sz w:val="24"/>
      <w:szCs w:val="24"/>
      <w:lang w:eastAsia="pl-PL"/>
    </w:rPr>
  </w:style>
  <w:style w:type="paragraph" w:styleId="FootnoteText">
    <w:name w:val="footnote text"/>
    <w:basedOn w:val="Normal"/>
    <w:link w:val="FootnoteTextChar"/>
    <w:rsid w:val="006C0946"/>
  </w:style>
  <w:style w:type="character" w:customStyle="1" w:styleId="FootnoteTextChar">
    <w:name w:val="Footnote Text Char"/>
    <w:link w:val="FootnoteText"/>
    <w:rsid w:val="006C0946"/>
    <w:rPr>
      <w:lang w:val="bg-BG" w:eastAsia="bg-BG" w:bidi="ar-SA"/>
    </w:rPr>
  </w:style>
  <w:style w:type="character" w:styleId="FootnoteReference">
    <w:name w:val="footnote reference"/>
    <w:rsid w:val="006C0946"/>
    <w:rPr>
      <w:vertAlign w:val="superscript"/>
      <w:lang w:val="bg-BG"/>
    </w:rPr>
  </w:style>
  <w:style w:type="paragraph" w:styleId="Footer">
    <w:name w:val="footer"/>
    <w:basedOn w:val="Normal"/>
    <w:link w:val="FooterChar"/>
    <w:uiPriority w:val="99"/>
    <w:rsid w:val="00624EEE"/>
    <w:pPr>
      <w:tabs>
        <w:tab w:val="center" w:pos="4536"/>
        <w:tab w:val="right" w:pos="9072"/>
      </w:tabs>
    </w:pPr>
  </w:style>
  <w:style w:type="character" w:customStyle="1" w:styleId="FooterChar">
    <w:name w:val="Footer Char"/>
    <w:basedOn w:val="DefaultParagraphFont"/>
    <w:link w:val="Footer"/>
    <w:uiPriority w:val="99"/>
    <w:rsid w:val="00624EEE"/>
  </w:style>
  <w:style w:type="paragraph" w:styleId="BalloonText">
    <w:name w:val="Balloon Text"/>
    <w:basedOn w:val="Normal"/>
    <w:link w:val="BalloonTextChar"/>
    <w:rsid w:val="00A3076D"/>
    <w:rPr>
      <w:rFonts w:ascii="Tahoma" w:hAnsi="Tahoma" w:cs="Tahoma"/>
      <w:sz w:val="16"/>
      <w:szCs w:val="16"/>
    </w:rPr>
  </w:style>
  <w:style w:type="character" w:customStyle="1" w:styleId="BalloonTextChar">
    <w:name w:val="Balloon Text Char"/>
    <w:link w:val="BalloonText"/>
    <w:rsid w:val="00A3076D"/>
    <w:rPr>
      <w:rFonts w:ascii="Tahoma" w:hAnsi="Tahoma" w:cs="Tahoma"/>
      <w:sz w:val="16"/>
      <w:szCs w:val="16"/>
    </w:rPr>
  </w:style>
  <w:style w:type="character" w:customStyle="1" w:styleId="BodyTextIndent3Char">
    <w:name w:val="Body Text Indent 3 Char"/>
    <w:aliases w:val=" Char1 Char Char Char, Char1 Char Char1, Char2 Char Char Char, Char2 Char,Char1 Char Char Char,Char2 Знак Знак Char, Char1 Знак Знак Char,Char2 Знак Char"/>
    <w:link w:val="BodyTextIndent3"/>
    <w:rsid w:val="00A76B78"/>
    <w:rPr>
      <w:sz w:val="16"/>
      <w:szCs w:val="16"/>
      <w:lang w:eastAsia="en-US"/>
    </w:rPr>
  </w:style>
  <w:style w:type="character" w:customStyle="1" w:styleId="TitleChar">
    <w:name w:val="Title Char"/>
    <w:link w:val="Title"/>
    <w:rsid w:val="00A76B78"/>
    <w:rPr>
      <w:sz w:val="28"/>
    </w:rPr>
  </w:style>
  <w:style w:type="paragraph" w:styleId="CommentText">
    <w:name w:val="annotation text"/>
    <w:basedOn w:val="Normal"/>
    <w:link w:val="CommentTextChar"/>
    <w:rsid w:val="00B3399A"/>
  </w:style>
  <w:style w:type="character" w:customStyle="1" w:styleId="CommentTextChar">
    <w:name w:val="Comment Text Char"/>
    <w:basedOn w:val="DefaultParagraphFont"/>
    <w:link w:val="CommentText"/>
    <w:rsid w:val="00B3399A"/>
  </w:style>
  <w:style w:type="paragraph" w:styleId="CommentSubject">
    <w:name w:val="annotation subject"/>
    <w:basedOn w:val="CommentText"/>
    <w:next w:val="CommentText"/>
    <w:link w:val="CommentSubjectChar"/>
    <w:rsid w:val="00B3399A"/>
    <w:rPr>
      <w:b/>
      <w:bCs/>
      <w:lang w:val="en-AU" w:eastAsia="x-none"/>
    </w:rPr>
  </w:style>
  <w:style w:type="character" w:customStyle="1" w:styleId="CommentSubjectChar">
    <w:name w:val="Comment Subject Char"/>
    <w:link w:val="CommentSubject"/>
    <w:rsid w:val="00B3399A"/>
    <w:rPr>
      <w:b/>
      <w:bCs/>
      <w:lang w:val="en-AU" w:eastAsia="x-none"/>
    </w:rPr>
  </w:style>
  <w:style w:type="paragraph" w:styleId="NoSpacing">
    <w:name w:val="No Spacing"/>
    <w:qFormat/>
    <w:rsid w:val="00D4719C"/>
    <w:rPr>
      <w:sz w:val="24"/>
      <w:lang w:val="en-US" w:eastAsia="en-US"/>
    </w:rPr>
  </w:style>
  <w:style w:type="character" w:customStyle="1" w:styleId="samedocreference1">
    <w:name w:val="samedocreference1"/>
    <w:rsid w:val="00E02ACD"/>
    <w:rPr>
      <w:i w:val="0"/>
      <w:iCs w:val="0"/>
      <w:color w:val="8B0000"/>
      <w:u w:val="single"/>
    </w:rPr>
  </w:style>
  <w:style w:type="character" w:customStyle="1" w:styleId="insertedtext1">
    <w:name w:val="insertedtext1"/>
    <w:rsid w:val="00E02ACD"/>
    <w:rPr>
      <w:color w:val="1057D8"/>
    </w:rPr>
  </w:style>
  <w:style w:type="character" w:styleId="CommentReference">
    <w:name w:val="annotation reference"/>
    <w:rsid w:val="00E02ACD"/>
    <w:rPr>
      <w:sz w:val="16"/>
      <w:szCs w:val="16"/>
    </w:rPr>
  </w:style>
  <w:style w:type="paragraph" w:styleId="BodyTextIndent">
    <w:name w:val="Body Text Indent"/>
    <w:basedOn w:val="Normal"/>
    <w:link w:val="BodyTextIndentChar"/>
    <w:rsid w:val="000872B9"/>
    <w:pPr>
      <w:spacing w:after="120"/>
      <w:ind w:left="283"/>
    </w:pPr>
    <w:rPr>
      <w:sz w:val="24"/>
      <w:szCs w:val="24"/>
    </w:rPr>
  </w:style>
  <w:style w:type="character" w:customStyle="1" w:styleId="BodyTextIndentChar">
    <w:name w:val="Body Text Indent Char"/>
    <w:link w:val="BodyTextIndent"/>
    <w:rsid w:val="000872B9"/>
    <w:rPr>
      <w:sz w:val="24"/>
      <w:szCs w:val="24"/>
    </w:rPr>
  </w:style>
  <w:style w:type="character" w:customStyle="1" w:styleId="Heading4Char">
    <w:name w:val="Heading 4 Char"/>
    <w:link w:val="Heading4"/>
    <w:semiHidden/>
    <w:rsid w:val="00A24903"/>
    <w:rPr>
      <w:rFonts w:ascii="Calibri" w:eastAsia="Times New Roman" w:hAnsi="Calibri" w:cs="Times New Roman"/>
      <w:b/>
      <w:bCs/>
      <w:sz w:val="28"/>
      <w:szCs w:val="28"/>
    </w:rPr>
  </w:style>
  <w:style w:type="paragraph" w:styleId="ListParagraph">
    <w:name w:val="List Paragraph"/>
    <w:basedOn w:val="Normal"/>
    <w:uiPriority w:val="34"/>
    <w:qFormat/>
    <w:rsid w:val="00C70276"/>
    <w:pPr>
      <w:ind w:left="708"/>
    </w:pPr>
    <w:rPr>
      <w:lang w:val="en-US"/>
    </w:rPr>
  </w:style>
  <w:style w:type="paragraph" w:customStyle="1" w:styleId="CharChar2Char">
    <w:name w:val="Char Char2 Char Знак"/>
    <w:basedOn w:val="Normal"/>
    <w:rsid w:val="006C0EF0"/>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946"/>
  </w:style>
  <w:style w:type="paragraph" w:styleId="Heading1">
    <w:name w:val="heading 1"/>
    <w:basedOn w:val="Normal"/>
    <w:next w:val="Normal"/>
    <w:qFormat/>
    <w:rsid w:val="006C09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0946"/>
    <w:pPr>
      <w:keepNext/>
      <w:jc w:val="center"/>
      <w:outlineLvl w:val="1"/>
    </w:pPr>
    <w:rPr>
      <w:rFonts w:ascii="TmsCyr" w:hAnsi="TmsCyr"/>
      <w:b/>
      <w:sz w:val="24"/>
    </w:rPr>
  </w:style>
  <w:style w:type="paragraph" w:styleId="Heading4">
    <w:name w:val="heading 4"/>
    <w:basedOn w:val="Normal"/>
    <w:next w:val="Normal"/>
    <w:link w:val="Heading4Char"/>
    <w:semiHidden/>
    <w:unhideWhenUsed/>
    <w:qFormat/>
    <w:rsid w:val="00A2490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946"/>
    <w:pPr>
      <w:jc w:val="center"/>
    </w:pPr>
    <w:rPr>
      <w:sz w:val="28"/>
    </w:rPr>
  </w:style>
  <w:style w:type="paragraph" w:styleId="BodyText2">
    <w:name w:val="Body Text 2"/>
    <w:basedOn w:val="Normal"/>
    <w:rsid w:val="006C0946"/>
    <w:pPr>
      <w:spacing w:after="120" w:line="480" w:lineRule="auto"/>
    </w:pPr>
  </w:style>
  <w:style w:type="paragraph" w:styleId="Header">
    <w:name w:val="header"/>
    <w:basedOn w:val="Normal"/>
    <w:rsid w:val="006C0946"/>
    <w:pPr>
      <w:tabs>
        <w:tab w:val="center" w:pos="4153"/>
        <w:tab w:val="right" w:pos="8306"/>
      </w:tabs>
      <w:jc w:val="both"/>
    </w:pPr>
    <w:rPr>
      <w:rFonts w:ascii="Verdana" w:hAnsi="Verdana"/>
      <w:sz w:val="24"/>
    </w:rPr>
  </w:style>
  <w:style w:type="paragraph" w:styleId="BodyText">
    <w:name w:val="Body Text"/>
    <w:basedOn w:val="Normal"/>
    <w:rsid w:val="006C0946"/>
    <w:rPr>
      <w:sz w:val="28"/>
    </w:rPr>
  </w:style>
  <w:style w:type="paragraph" w:customStyle="1" w:styleId="Default">
    <w:name w:val="Default"/>
    <w:rsid w:val="006C0946"/>
    <w:pPr>
      <w:autoSpaceDE w:val="0"/>
      <w:autoSpaceDN w:val="0"/>
      <w:adjustRightInd w:val="0"/>
    </w:pPr>
    <w:rPr>
      <w:color w:val="000000"/>
      <w:sz w:val="24"/>
      <w:szCs w:val="24"/>
    </w:rPr>
  </w:style>
  <w:style w:type="paragraph" w:styleId="BodyTextIndent3">
    <w:name w:val="Body Text Indent 3"/>
    <w:aliases w:val=" Char1 Char Char, Char1 Char, Char2 Char Char, Char2,Char1 Char Char,Char2 Знак Знак, Char1 Знак Знак,Char2 Знак"/>
    <w:basedOn w:val="Normal"/>
    <w:link w:val="BodyTextIndent3Char"/>
    <w:rsid w:val="006C0946"/>
    <w:pPr>
      <w:spacing w:after="120"/>
      <w:ind w:left="283"/>
    </w:pPr>
    <w:rPr>
      <w:sz w:val="16"/>
      <w:szCs w:val="16"/>
      <w:lang w:eastAsia="en-US"/>
    </w:rPr>
  </w:style>
  <w:style w:type="paragraph" w:styleId="NormalWeb">
    <w:name w:val="Normal (Web)"/>
    <w:basedOn w:val="Normal"/>
    <w:rsid w:val="006C0946"/>
    <w:pPr>
      <w:spacing w:before="100" w:beforeAutospacing="1" w:after="100" w:afterAutospacing="1"/>
    </w:pPr>
    <w:rPr>
      <w:sz w:val="24"/>
      <w:szCs w:val="24"/>
    </w:rPr>
  </w:style>
  <w:style w:type="character" w:styleId="Hyperlink">
    <w:name w:val="Hyperlink"/>
    <w:semiHidden/>
    <w:rsid w:val="006C0946"/>
    <w:rPr>
      <w:rFonts w:cs="Times New Roman"/>
      <w:color w:val="0000FF"/>
      <w:u w:val="single"/>
    </w:rPr>
  </w:style>
  <w:style w:type="paragraph" w:customStyle="1" w:styleId="CharCharChar">
    <w:name w:val="Char Char Char"/>
    <w:basedOn w:val="Normal"/>
    <w:rsid w:val="006C0946"/>
    <w:pPr>
      <w:tabs>
        <w:tab w:val="left" w:pos="709"/>
      </w:tabs>
    </w:pPr>
    <w:rPr>
      <w:rFonts w:ascii="Tahoma" w:hAnsi="Tahoma"/>
      <w:sz w:val="24"/>
      <w:szCs w:val="24"/>
      <w:lang w:eastAsia="pl-PL"/>
    </w:rPr>
  </w:style>
  <w:style w:type="paragraph" w:styleId="FootnoteText">
    <w:name w:val="footnote text"/>
    <w:basedOn w:val="Normal"/>
    <w:link w:val="FootnoteTextChar"/>
    <w:rsid w:val="006C0946"/>
  </w:style>
  <w:style w:type="character" w:customStyle="1" w:styleId="FootnoteTextChar">
    <w:name w:val="Footnote Text Char"/>
    <w:link w:val="FootnoteText"/>
    <w:rsid w:val="006C0946"/>
    <w:rPr>
      <w:lang w:val="bg-BG" w:eastAsia="bg-BG" w:bidi="ar-SA"/>
    </w:rPr>
  </w:style>
  <w:style w:type="character" w:styleId="FootnoteReference">
    <w:name w:val="footnote reference"/>
    <w:rsid w:val="006C0946"/>
    <w:rPr>
      <w:vertAlign w:val="superscript"/>
      <w:lang w:val="bg-BG"/>
    </w:rPr>
  </w:style>
  <w:style w:type="paragraph" w:styleId="Footer">
    <w:name w:val="footer"/>
    <w:basedOn w:val="Normal"/>
    <w:link w:val="FooterChar"/>
    <w:uiPriority w:val="99"/>
    <w:rsid w:val="00624EEE"/>
    <w:pPr>
      <w:tabs>
        <w:tab w:val="center" w:pos="4536"/>
        <w:tab w:val="right" w:pos="9072"/>
      </w:tabs>
    </w:pPr>
  </w:style>
  <w:style w:type="character" w:customStyle="1" w:styleId="FooterChar">
    <w:name w:val="Footer Char"/>
    <w:basedOn w:val="DefaultParagraphFont"/>
    <w:link w:val="Footer"/>
    <w:uiPriority w:val="99"/>
    <w:rsid w:val="00624EEE"/>
  </w:style>
  <w:style w:type="paragraph" w:styleId="BalloonText">
    <w:name w:val="Balloon Text"/>
    <w:basedOn w:val="Normal"/>
    <w:link w:val="BalloonTextChar"/>
    <w:rsid w:val="00A3076D"/>
    <w:rPr>
      <w:rFonts w:ascii="Tahoma" w:hAnsi="Tahoma" w:cs="Tahoma"/>
      <w:sz w:val="16"/>
      <w:szCs w:val="16"/>
    </w:rPr>
  </w:style>
  <w:style w:type="character" w:customStyle="1" w:styleId="BalloonTextChar">
    <w:name w:val="Balloon Text Char"/>
    <w:link w:val="BalloonText"/>
    <w:rsid w:val="00A3076D"/>
    <w:rPr>
      <w:rFonts w:ascii="Tahoma" w:hAnsi="Tahoma" w:cs="Tahoma"/>
      <w:sz w:val="16"/>
      <w:szCs w:val="16"/>
    </w:rPr>
  </w:style>
  <w:style w:type="character" w:customStyle="1" w:styleId="BodyTextIndent3Char">
    <w:name w:val="Body Text Indent 3 Char"/>
    <w:aliases w:val=" Char1 Char Char Char, Char1 Char Char1, Char2 Char Char Char, Char2 Char,Char1 Char Char Char,Char2 Знак Знак Char, Char1 Знак Знак Char,Char2 Знак Char"/>
    <w:link w:val="BodyTextIndent3"/>
    <w:rsid w:val="00A76B78"/>
    <w:rPr>
      <w:sz w:val="16"/>
      <w:szCs w:val="16"/>
      <w:lang w:eastAsia="en-US"/>
    </w:rPr>
  </w:style>
  <w:style w:type="character" w:customStyle="1" w:styleId="TitleChar">
    <w:name w:val="Title Char"/>
    <w:link w:val="Title"/>
    <w:rsid w:val="00A76B78"/>
    <w:rPr>
      <w:sz w:val="28"/>
    </w:rPr>
  </w:style>
  <w:style w:type="paragraph" w:styleId="CommentText">
    <w:name w:val="annotation text"/>
    <w:basedOn w:val="Normal"/>
    <w:link w:val="CommentTextChar"/>
    <w:rsid w:val="00B3399A"/>
  </w:style>
  <w:style w:type="character" w:customStyle="1" w:styleId="CommentTextChar">
    <w:name w:val="Comment Text Char"/>
    <w:basedOn w:val="DefaultParagraphFont"/>
    <w:link w:val="CommentText"/>
    <w:rsid w:val="00B3399A"/>
  </w:style>
  <w:style w:type="paragraph" w:styleId="CommentSubject">
    <w:name w:val="annotation subject"/>
    <w:basedOn w:val="CommentText"/>
    <w:next w:val="CommentText"/>
    <w:link w:val="CommentSubjectChar"/>
    <w:rsid w:val="00B3399A"/>
    <w:rPr>
      <w:b/>
      <w:bCs/>
      <w:lang w:val="en-AU" w:eastAsia="x-none"/>
    </w:rPr>
  </w:style>
  <w:style w:type="character" w:customStyle="1" w:styleId="CommentSubjectChar">
    <w:name w:val="Comment Subject Char"/>
    <w:link w:val="CommentSubject"/>
    <w:rsid w:val="00B3399A"/>
    <w:rPr>
      <w:b/>
      <w:bCs/>
      <w:lang w:val="en-AU" w:eastAsia="x-none"/>
    </w:rPr>
  </w:style>
  <w:style w:type="paragraph" w:styleId="NoSpacing">
    <w:name w:val="No Spacing"/>
    <w:qFormat/>
    <w:rsid w:val="00D4719C"/>
    <w:rPr>
      <w:sz w:val="24"/>
      <w:lang w:val="en-US" w:eastAsia="en-US"/>
    </w:rPr>
  </w:style>
  <w:style w:type="character" w:customStyle="1" w:styleId="samedocreference1">
    <w:name w:val="samedocreference1"/>
    <w:rsid w:val="00E02ACD"/>
    <w:rPr>
      <w:i w:val="0"/>
      <w:iCs w:val="0"/>
      <w:color w:val="8B0000"/>
      <w:u w:val="single"/>
    </w:rPr>
  </w:style>
  <w:style w:type="character" w:customStyle="1" w:styleId="insertedtext1">
    <w:name w:val="insertedtext1"/>
    <w:rsid w:val="00E02ACD"/>
    <w:rPr>
      <w:color w:val="1057D8"/>
    </w:rPr>
  </w:style>
  <w:style w:type="character" w:styleId="CommentReference">
    <w:name w:val="annotation reference"/>
    <w:rsid w:val="00E02ACD"/>
    <w:rPr>
      <w:sz w:val="16"/>
      <w:szCs w:val="16"/>
    </w:rPr>
  </w:style>
  <w:style w:type="paragraph" w:styleId="BodyTextIndent">
    <w:name w:val="Body Text Indent"/>
    <w:basedOn w:val="Normal"/>
    <w:link w:val="BodyTextIndentChar"/>
    <w:rsid w:val="000872B9"/>
    <w:pPr>
      <w:spacing w:after="120"/>
      <w:ind w:left="283"/>
    </w:pPr>
    <w:rPr>
      <w:sz w:val="24"/>
      <w:szCs w:val="24"/>
    </w:rPr>
  </w:style>
  <w:style w:type="character" w:customStyle="1" w:styleId="BodyTextIndentChar">
    <w:name w:val="Body Text Indent Char"/>
    <w:link w:val="BodyTextIndent"/>
    <w:rsid w:val="000872B9"/>
    <w:rPr>
      <w:sz w:val="24"/>
      <w:szCs w:val="24"/>
    </w:rPr>
  </w:style>
  <w:style w:type="character" w:customStyle="1" w:styleId="Heading4Char">
    <w:name w:val="Heading 4 Char"/>
    <w:link w:val="Heading4"/>
    <w:semiHidden/>
    <w:rsid w:val="00A24903"/>
    <w:rPr>
      <w:rFonts w:ascii="Calibri" w:eastAsia="Times New Roman" w:hAnsi="Calibri" w:cs="Times New Roman"/>
      <w:b/>
      <w:bCs/>
      <w:sz w:val="28"/>
      <w:szCs w:val="28"/>
    </w:rPr>
  </w:style>
  <w:style w:type="paragraph" w:styleId="ListParagraph">
    <w:name w:val="List Paragraph"/>
    <w:basedOn w:val="Normal"/>
    <w:uiPriority w:val="34"/>
    <w:qFormat/>
    <w:rsid w:val="00C70276"/>
    <w:pPr>
      <w:ind w:left="708"/>
    </w:pPr>
    <w:rPr>
      <w:lang w:val="en-US"/>
    </w:rPr>
  </w:style>
  <w:style w:type="paragraph" w:customStyle="1" w:styleId="CharChar2Char">
    <w:name w:val="Char Char2 Char Знак"/>
    <w:basedOn w:val="Normal"/>
    <w:rsid w:val="006C0EF0"/>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3819">
      <w:bodyDiv w:val="1"/>
      <w:marLeft w:val="0"/>
      <w:marRight w:val="0"/>
      <w:marTop w:val="0"/>
      <w:marBottom w:val="0"/>
      <w:divBdr>
        <w:top w:val="none" w:sz="0" w:space="0" w:color="auto"/>
        <w:left w:val="none" w:sz="0" w:space="0" w:color="auto"/>
        <w:bottom w:val="none" w:sz="0" w:space="0" w:color="auto"/>
        <w:right w:val="none" w:sz="0" w:space="0" w:color="auto"/>
      </w:divBdr>
    </w:div>
    <w:div w:id="19543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E186-892D-4C94-8255-D6CBFF03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19</Pages>
  <Words>8873</Words>
  <Characters>50297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ТРАКИЙСКИ УНИВЕРСИТЕТ ГРАД СТАРА ЗАГОРА</vt:lpstr>
    </vt:vector>
  </TitlesOfParts>
  <Company>Company</Company>
  <LinksUpToDate>false</LinksUpToDate>
  <CharactersWithSpaces>59052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ТРАКИЙСКИ УНИВЕРСИТЕТ ГРАД СТАРА ЗАГОРА</dc:title>
  <dc:creator>user</dc:creator>
  <cp:lastModifiedBy>Malamova</cp:lastModifiedBy>
  <cp:revision>10</cp:revision>
  <cp:lastPrinted>2015-03-24T11:59:00Z</cp:lastPrinted>
  <dcterms:created xsi:type="dcterms:W3CDTF">2016-03-15T09:34:00Z</dcterms:created>
  <dcterms:modified xsi:type="dcterms:W3CDTF">2016-03-21T13:45:00Z</dcterms:modified>
</cp:coreProperties>
</file>