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DE" w:rsidRPr="00201B27" w:rsidRDefault="006B6116" w:rsidP="006B6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27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1 </w:t>
      </w:r>
      <w:r w:rsidR="00EB77B2" w:rsidRPr="00201B2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4F42D3" w:rsidRPr="00201B27">
        <w:rPr>
          <w:rFonts w:ascii="Times New Roman" w:hAnsi="Times New Roman" w:cs="Times New Roman"/>
          <w:b/>
          <w:sz w:val="24"/>
          <w:szCs w:val="24"/>
        </w:rPr>
        <w:t>К</w:t>
      </w:r>
      <w:r w:rsidRPr="00201B27">
        <w:rPr>
          <w:rFonts w:ascii="Times New Roman" w:hAnsi="Times New Roman" w:cs="Times New Roman"/>
          <w:b/>
          <w:sz w:val="24"/>
          <w:szCs w:val="24"/>
        </w:rPr>
        <w:t>онфокален</w:t>
      </w:r>
      <w:proofErr w:type="spellEnd"/>
      <w:r w:rsidRPr="00201B27">
        <w:rPr>
          <w:rFonts w:ascii="Times New Roman" w:hAnsi="Times New Roman" w:cs="Times New Roman"/>
          <w:b/>
          <w:sz w:val="24"/>
          <w:szCs w:val="24"/>
        </w:rPr>
        <w:t xml:space="preserve"> микроскоп“</w:t>
      </w:r>
      <w:r w:rsidR="00BE53D9" w:rsidRPr="00201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116" w:rsidRPr="00201B27" w:rsidRDefault="006B6116" w:rsidP="006B6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16" w:rsidRPr="00201B27" w:rsidRDefault="006B6116" w:rsidP="006B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Микроскоп:</w:t>
      </w:r>
    </w:p>
    <w:p w:rsidR="006B6116" w:rsidRPr="00201B27" w:rsidRDefault="006B6116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Инвертен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изследователски микроскоп</w:t>
      </w:r>
    </w:p>
    <w:p w:rsidR="006B6116" w:rsidRPr="00201B27" w:rsidRDefault="006B6116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Моторизиран фокус</w:t>
      </w:r>
    </w:p>
    <w:p w:rsidR="006B6116" w:rsidRPr="00201B27" w:rsidRDefault="006B6116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Филтърен магазин за мин. 6 /шест/ броя флуоресцентни филтри</w:t>
      </w:r>
    </w:p>
    <w:p w:rsidR="00F42985" w:rsidRPr="00201B27" w:rsidRDefault="00F42985" w:rsidP="00F429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Флуоресцентни филтри мин. 3 бр. за DAPI, FITC , TRITC</w:t>
      </w:r>
    </w:p>
    <w:p w:rsidR="006B6116" w:rsidRPr="00201B27" w:rsidRDefault="006B6116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Обективи –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флуоритен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обектив 10х/0,30;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флуоритен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обектив 20х/0,50;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апохроматен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обективн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40х/1.30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имерсионен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апохроматен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обектив 62х/1.40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имерсионен</w:t>
      </w:r>
      <w:proofErr w:type="spellEnd"/>
    </w:p>
    <w:p w:rsidR="006B6116" w:rsidRPr="00201B27" w:rsidRDefault="006B6116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Антивибрационна маса</w:t>
      </w:r>
    </w:p>
    <w:p w:rsidR="006B6116" w:rsidRPr="00201B27" w:rsidRDefault="006B6116" w:rsidP="006B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Конфокална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приставка –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конфокална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точково сканираща система със спектрална детекция без филтри, с компютърно контролиран спектрален обхват за всички флуоресцентни канали. Регулирането на спектралния обхват да бъде независимо и в реално време с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възмогност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за достигане на минимална стойност от 5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201B27">
        <w:rPr>
          <w:rFonts w:ascii="Times New Roman" w:hAnsi="Times New Roman" w:cs="Times New Roman"/>
          <w:sz w:val="24"/>
          <w:szCs w:val="24"/>
        </w:rPr>
        <w:t xml:space="preserve"> и стъпка на промяна не по-малка от 1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201B27">
        <w:rPr>
          <w:rFonts w:ascii="Times New Roman" w:hAnsi="Times New Roman" w:cs="Times New Roman"/>
          <w:sz w:val="24"/>
          <w:szCs w:val="24"/>
        </w:rPr>
        <w:t>.</w:t>
      </w:r>
    </w:p>
    <w:p w:rsidR="006B6116" w:rsidRPr="00201B27" w:rsidRDefault="006B6116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конфокални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канала</w:t>
      </w:r>
    </w:p>
    <w:p w:rsidR="006B6116" w:rsidRPr="00201B27" w:rsidRDefault="006B6116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Обхват на детекция не по-малък от 400 – 800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nm</w:t>
      </w:r>
    </w:p>
    <w:p w:rsidR="006B6116" w:rsidRPr="00201B27" w:rsidRDefault="006B6116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Лазери </w:t>
      </w:r>
      <w:r w:rsidR="00CE4D0B" w:rsidRPr="00201B27">
        <w:rPr>
          <w:rFonts w:ascii="Times New Roman" w:hAnsi="Times New Roman" w:cs="Times New Roman"/>
          <w:sz w:val="24"/>
          <w:szCs w:val="24"/>
        </w:rPr>
        <w:t>–</w:t>
      </w:r>
      <w:r w:rsidRPr="00201B27">
        <w:rPr>
          <w:rFonts w:ascii="Times New Roman" w:hAnsi="Times New Roman" w:cs="Times New Roman"/>
          <w:sz w:val="24"/>
          <w:szCs w:val="24"/>
        </w:rPr>
        <w:t xml:space="preserve"> </w:t>
      </w:r>
      <w:r w:rsidR="00CE4D0B" w:rsidRPr="00201B27">
        <w:rPr>
          <w:rFonts w:ascii="Times New Roman" w:hAnsi="Times New Roman" w:cs="Times New Roman"/>
          <w:sz w:val="24"/>
          <w:szCs w:val="24"/>
          <w:lang w:val="en-US"/>
        </w:rPr>
        <w:t>Solid state</w:t>
      </w:r>
      <w:r w:rsidR="00CE4D0B" w:rsidRPr="00201B27">
        <w:rPr>
          <w:rFonts w:ascii="Times New Roman" w:hAnsi="Times New Roman" w:cs="Times New Roman"/>
          <w:sz w:val="24"/>
          <w:szCs w:val="24"/>
        </w:rPr>
        <w:t xml:space="preserve"> лазер – 405</w:t>
      </w:r>
      <w:r w:rsidR="00CE4D0B" w:rsidRPr="00201B27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CE4D0B" w:rsidRPr="00201B27">
        <w:rPr>
          <w:rFonts w:ascii="Times New Roman" w:hAnsi="Times New Roman" w:cs="Times New Roman"/>
          <w:sz w:val="24"/>
          <w:szCs w:val="24"/>
        </w:rPr>
        <w:t xml:space="preserve">; </w:t>
      </w:r>
      <w:r w:rsidR="00CE4D0B" w:rsidRPr="00201B27">
        <w:rPr>
          <w:rFonts w:ascii="Times New Roman" w:hAnsi="Times New Roman" w:cs="Times New Roman"/>
          <w:sz w:val="24"/>
          <w:szCs w:val="24"/>
          <w:lang w:val="en-US"/>
        </w:rPr>
        <w:t>Solid state</w:t>
      </w:r>
      <w:r w:rsidR="00CE4D0B" w:rsidRPr="00201B27">
        <w:rPr>
          <w:rFonts w:ascii="Times New Roman" w:hAnsi="Times New Roman" w:cs="Times New Roman"/>
          <w:sz w:val="24"/>
          <w:szCs w:val="24"/>
        </w:rPr>
        <w:t xml:space="preserve"> лазер – 488</w:t>
      </w:r>
      <w:r w:rsidR="00CE4D0B" w:rsidRPr="00201B27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CE4D0B" w:rsidRPr="00201B27">
        <w:rPr>
          <w:rFonts w:ascii="Times New Roman" w:hAnsi="Times New Roman" w:cs="Times New Roman"/>
          <w:sz w:val="24"/>
          <w:szCs w:val="24"/>
        </w:rPr>
        <w:t xml:space="preserve">; </w:t>
      </w:r>
      <w:r w:rsidR="00CE4D0B" w:rsidRPr="00201B27">
        <w:rPr>
          <w:rFonts w:ascii="Times New Roman" w:hAnsi="Times New Roman" w:cs="Times New Roman"/>
          <w:sz w:val="24"/>
          <w:szCs w:val="24"/>
          <w:lang w:val="en-US"/>
        </w:rPr>
        <w:t>Solid state</w:t>
      </w:r>
      <w:r w:rsidR="00CE4D0B" w:rsidRPr="00201B27">
        <w:rPr>
          <w:rFonts w:ascii="Times New Roman" w:hAnsi="Times New Roman" w:cs="Times New Roman"/>
          <w:sz w:val="24"/>
          <w:szCs w:val="24"/>
        </w:rPr>
        <w:t xml:space="preserve"> лазер – 552</w:t>
      </w:r>
      <w:r w:rsidR="00CE4D0B" w:rsidRPr="00201B27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CE4D0B" w:rsidRPr="00201B27">
        <w:rPr>
          <w:rFonts w:ascii="Times New Roman" w:hAnsi="Times New Roman" w:cs="Times New Roman"/>
          <w:sz w:val="24"/>
          <w:szCs w:val="24"/>
        </w:rPr>
        <w:t xml:space="preserve">; </w:t>
      </w:r>
      <w:r w:rsidR="00CE4D0B" w:rsidRPr="00201B27">
        <w:rPr>
          <w:rFonts w:ascii="Times New Roman" w:hAnsi="Times New Roman" w:cs="Times New Roman"/>
          <w:sz w:val="24"/>
          <w:szCs w:val="24"/>
          <w:lang w:val="en-US"/>
        </w:rPr>
        <w:t>Solid state</w:t>
      </w:r>
      <w:r w:rsidR="00CE4D0B" w:rsidRPr="00201B27">
        <w:rPr>
          <w:rFonts w:ascii="Times New Roman" w:hAnsi="Times New Roman" w:cs="Times New Roman"/>
          <w:sz w:val="24"/>
          <w:szCs w:val="24"/>
        </w:rPr>
        <w:t xml:space="preserve"> лазер – 638</w:t>
      </w:r>
      <w:r w:rsidR="00CE4D0B" w:rsidRPr="00201B27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CE4D0B" w:rsidRPr="00201B27">
        <w:rPr>
          <w:rFonts w:ascii="Times New Roman" w:hAnsi="Times New Roman" w:cs="Times New Roman"/>
          <w:sz w:val="24"/>
          <w:szCs w:val="24"/>
        </w:rPr>
        <w:t>;</w:t>
      </w:r>
    </w:p>
    <w:p w:rsidR="006B6116" w:rsidRPr="00201B27" w:rsidRDefault="00CE4D0B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Лъчеделители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с малък ъгъл на падане;</w:t>
      </w:r>
    </w:p>
    <w:p w:rsidR="00CE4D0B" w:rsidRPr="00201B27" w:rsidRDefault="00CE4D0B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Автоматично и лесно оптимизиране на „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pinhole</w:t>
      </w:r>
      <w:r w:rsidRPr="00201B27">
        <w:rPr>
          <w:rFonts w:ascii="Times New Roman" w:hAnsi="Times New Roman" w:cs="Times New Roman"/>
          <w:sz w:val="24"/>
          <w:szCs w:val="24"/>
        </w:rPr>
        <w:t xml:space="preserve">“ </w:t>
      </w:r>
      <w:r w:rsidR="00F42985" w:rsidRPr="00201B27">
        <w:rPr>
          <w:rFonts w:ascii="Times New Roman" w:hAnsi="Times New Roman" w:cs="Times New Roman"/>
          <w:sz w:val="24"/>
          <w:szCs w:val="24"/>
        </w:rPr>
        <w:t>широч</w:t>
      </w:r>
      <w:r w:rsidRPr="00201B27">
        <w:rPr>
          <w:rFonts w:ascii="Times New Roman" w:hAnsi="Times New Roman" w:cs="Times New Roman"/>
          <w:sz w:val="24"/>
          <w:szCs w:val="24"/>
        </w:rPr>
        <w:t>ина, с възможност за ръчна нас</w:t>
      </w:r>
      <w:r w:rsidR="00F42985" w:rsidRPr="00201B27">
        <w:rPr>
          <w:rFonts w:ascii="Times New Roman" w:hAnsi="Times New Roman" w:cs="Times New Roman"/>
          <w:sz w:val="24"/>
          <w:szCs w:val="24"/>
        </w:rPr>
        <w:t xml:space="preserve">тройка за постигане на точна </w:t>
      </w:r>
      <w:proofErr w:type="spellStart"/>
      <w:r w:rsidR="00F42985" w:rsidRPr="00201B27">
        <w:rPr>
          <w:rFonts w:ascii="Times New Roman" w:hAnsi="Times New Roman" w:cs="Times New Roman"/>
          <w:sz w:val="24"/>
          <w:szCs w:val="24"/>
        </w:rPr>
        <w:t>ко</w:t>
      </w:r>
      <w:r w:rsidRPr="00201B27">
        <w:rPr>
          <w:rFonts w:ascii="Times New Roman" w:hAnsi="Times New Roman" w:cs="Times New Roman"/>
          <w:sz w:val="24"/>
          <w:szCs w:val="24"/>
        </w:rPr>
        <w:t>-локализация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при  многоцветни проби</w:t>
      </w:r>
    </w:p>
    <w:p w:rsidR="00CE4D0B" w:rsidRPr="00201B27" w:rsidRDefault="00CE4D0B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Получаване на изображения с възможност за настройка на: 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01B27">
        <w:rPr>
          <w:rFonts w:ascii="Times New Roman" w:hAnsi="Times New Roman" w:cs="Times New Roman"/>
          <w:sz w:val="24"/>
          <w:szCs w:val="24"/>
        </w:rPr>
        <w:t xml:space="preserve">, 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01B27">
        <w:rPr>
          <w:rFonts w:ascii="Times New Roman" w:hAnsi="Times New Roman" w:cs="Times New Roman"/>
          <w:sz w:val="24"/>
          <w:szCs w:val="24"/>
        </w:rPr>
        <w:t xml:space="preserve">, 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01B27">
        <w:rPr>
          <w:rFonts w:ascii="Times New Roman" w:hAnsi="Times New Roman" w:cs="Times New Roman"/>
          <w:sz w:val="24"/>
          <w:szCs w:val="24"/>
        </w:rPr>
        <w:t xml:space="preserve"> (пространствени координати), 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01B27">
        <w:rPr>
          <w:rFonts w:ascii="Times New Roman" w:hAnsi="Times New Roman" w:cs="Times New Roman"/>
          <w:sz w:val="24"/>
          <w:szCs w:val="24"/>
        </w:rPr>
        <w:t xml:space="preserve"> (времево),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lambda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(дължина на вълната), в различни комбинации;</w:t>
      </w:r>
    </w:p>
    <w:p w:rsidR="00CE4D0B" w:rsidRPr="00201B27" w:rsidRDefault="00CE4D0B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Възможност за дефиниране на регион за сканиране с независима геометрия за всеки лазер;</w:t>
      </w:r>
    </w:p>
    <w:p w:rsidR="00CE4D0B" w:rsidRPr="00201B27" w:rsidRDefault="00CE4D0B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Плавно регулиране скоростта на сканиране в диапазон не по-малък от 1 – 1800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Hz</w:t>
      </w:r>
      <w:r w:rsidRPr="00201B27">
        <w:rPr>
          <w:rFonts w:ascii="Times New Roman" w:hAnsi="Times New Roman" w:cs="Times New Roman"/>
          <w:sz w:val="24"/>
          <w:szCs w:val="24"/>
        </w:rPr>
        <w:t>, 7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01B27">
        <w:rPr>
          <w:rFonts w:ascii="Times New Roman" w:hAnsi="Times New Roman" w:cs="Times New Roman"/>
          <w:sz w:val="24"/>
          <w:szCs w:val="24"/>
        </w:rPr>
        <w:t>/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01B27">
        <w:rPr>
          <w:rFonts w:ascii="Times New Roman" w:hAnsi="Times New Roman" w:cs="Times New Roman"/>
          <w:sz w:val="24"/>
          <w:szCs w:val="24"/>
        </w:rPr>
        <w:t>;</w:t>
      </w:r>
    </w:p>
    <w:p w:rsidR="00CE4D0B" w:rsidRPr="00201B27" w:rsidRDefault="00CE4D0B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Максимална постижима разделителна способност не по-малка от 8192 х 8192, 64</w:t>
      </w:r>
      <w:proofErr w:type="spellStart"/>
      <w:r w:rsidRPr="00201B27">
        <w:rPr>
          <w:rFonts w:ascii="Times New Roman" w:hAnsi="Times New Roman" w:cs="Times New Roman"/>
          <w:sz w:val="24"/>
          <w:szCs w:val="24"/>
          <w:lang w:val="en-US"/>
        </w:rPr>
        <w:t>Mpixels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>;</w:t>
      </w:r>
    </w:p>
    <w:p w:rsidR="00CE4D0B" w:rsidRPr="00201B27" w:rsidRDefault="00CE4D0B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Възможност за сканиране на зона с диагонал не по-малък от 22мм в средната равнина на изображението;</w:t>
      </w:r>
    </w:p>
    <w:p w:rsidR="00CE4D0B" w:rsidRPr="00201B27" w:rsidRDefault="00CE4D0B" w:rsidP="006B6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Оптично завъртане на сканираното поле – мин. 200°;</w:t>
      </w:r>
    </w:p>
    <w:p w:rsidR="00CE4D0B" w:rsidRPr="00201B27" w:rsidRDefault="00CE4D0B" w:rsidP="00C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Работна станция</w:t>
      </w:r>
    </w:p>
    <w:p w:rsidR="000E30F7" w:rsidRPr="00201B27" w:rsidRDefault="00CE4D0B" w:rsidP="00201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Компютърна конфигурация </w:t>
      </w:r>
      <w:r w:rsidR="000E30F7" w:rsidRPr="00201B27">
        <w:rPr>
          <w:rFonts w:ascii="Times New Roman" w:hAnsi="Times New Roman" w:cs="Times New Roman"/>
          <w:sz w:val="24"/>
          <w:szCs w:val="24"/>
        </w:rPr>
        <w:t>с лицензиран Windows</w:t>
      </w:r>
    </w:p>
    <w:p w:rsidR="00CE4D0B" w:rsidRPr="00201B27" w:rsidRDefault="004F4FD2" w:rsidP="00201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30" </w:t>
      </w:r>
      <w:r w:rsidR="00112E2F" w:rsidRPr="00201B2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12E2F" w:rsidRPr="00201B27">
        <w:rPr>
          <w:rFonts w:ascii="Times New Roman" w:hAnsi="Times New Roman" w:cs="Times New Roman"/>
          <w:sz w:val="24"/>
          <w:szCs w:val="24"/>
        </w:rPr>
        <w:t>С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201B27">
        <w:rPr>
          <w:rFonts w:ascii="Times New Roman" w:hAnsi="Times New Roman" w:cs="Times New Roman"/>
          <w:sz w:val="24"/>
          <w:szCs w:val="24"/>
        </w:rPr>
        <w:t>монитор 2560 х 1600</w:t>
      </w:r>
    </w:p>
    <w:p w:rsidR="00201B27" w:rsidRPr="00201B27" w:rsidRDefault="004F4FD2" w:rsidP="00201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Програмируем контролен панел с мин. 6 /шест/ въртящи се ръкохватки и 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LSD</w:t>
      </w:r>
      <w:r w:rsidRPr="00201B27">
        <w:rPr>
          <w:rFonts w:ascii="Times New Roman" w:hAnsi="Times New Roman" w:cs="Times New Roman"/>
          <w:sz w:val="24"/>
          <w:szCs w:val="24"/>
        </w:rPr>
        <w:t xml:space="preserve"> екрани, за контрол в реално време на системните пар</w:t>
      </w:r>
      <w:r w:rsidR="002320F0">
        <w:rPr>
          <w:rFonts w:ascii="Times New Roman" w:hAnsi="Times New Roman" w:cs="Times New Roman"/>
          <w:sz w:val="24"/>
          <w:szCs w:val="24"/>
        </w:rPr>
        <w:t>а</w:t>
      </w:r>
      <w:r w:rsidRPr="00201B27">
        <w:rPr>
          <w:rFonts w:ascii="Times New Roman" w:hAnsi="Times New Roman" w:cs="Times New Roman"/>
          <w:sz w:val="24"/>
          <w:szCs w:val="24"/>
        </w:rPr>
        <w:t>метри;</w:t>
      </w:r>
    </w:p>
    <w:p w:rsidR="000E30F7" w:rsidRPr="00201B27" w:rsidRDefault="004F4FD2" w:rsidP="00201B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Работна маса </w:t>
      </w:r>
    </w:p>
    <w:p w:rsidR="004F4FD2" w:rsidRPr="00201B27" w:rsidRDefault="004F4FD2" w:rsidP="0020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Софтуер – Софтуер за управление на процеса на сканиране и обработка на изображенията, моторизираните функции на микроскопа, разделяне на различните флуоресцентни сигнала със специализирани модули:</w:t>
      </w:r>
    </w:p>
    <w:p w:rsidR="004F4FD2" w:rsidRPr="00201B27" w:rsidRDefault="004F4FD2" w:rsidP="004F4F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Модул за 3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1B27">
        <w:rPr>
          <w:rFonts w:ascii="Times New Roman" w:hAnsi="Times New Roman" w:cs="Times New Roman"/>
          <w:sz w:val="24"/>
          <w:szCs w:val="24"/>
        </w:rPr>
        <w:t xml:space="preserve"> визуализация, генериране и обработка на 3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1B27">
        <w:rPr>
          <w:rFonts w:ascii="Times New Roman" w:hAnsi="Times New Roman" w:cs="Times New Roman"/>
          <w:sz w:val="24"/>
          <w:szCs w:val="24"/>
        </w:rPr>
        <w:t xml:space="preserve"> изображения;</w:t>
      </w:r>
    </w:p>
    <w:p w:rsidR="004F4FD2" w:rsidRPr="00201B27" w:rsidRDefault="004F4FD2" w:rsidP="004F4F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Модула за Ко-локализация – за анализ на 2 и3 канални изображения</w:t>
      </w:r>
    </w:p>
    <w:p w:rsidR="00D22538" w:rsidRPr="00201B27" w:rsidRDefault="004F4FD2" w:rsidP="004F4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Конфокалният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микроскоп да позволява надграждане с – До общо 5 /пет/ броя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конфокални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детектора; Акустично-оптично програмно устройство за избор на дължини н</w:t>
      </w:r>
      <w:r w:rsidR="00D22538" w:rsidRPr="00201B27">
        <w:rPr>
          <w:rFonts w:ascii="Times New Roman" w:hAnsi="Times New Roman" w:cs="Times New Roman"/>
          <w:sz w:val="24"/>
          <w:szCs w:val="24"/>
        </w:rPr>
        <w:t xml:space="preserve">а вълни за възбуждане/емисия с възможност за достигане </w:t>
      </w:r>
      <w:r w:rsidRPr="00201B27">
        <w:rPr>
          <w:rFonts w:ascii="Times New Roman" w:hAnsi="Times New Roman" w:cs="Times New Roman"/>
          <w:sz w:val="24"/>
          <w:szCs w:val="24"/>
        </w:rPr>
        <w:t>скорост на превключване от 10</w:t>
      </w:r>
      <w:proofErr w:type="spellStart"/>
      <w:r w:rsidRPr="00201B27">
        <w:rPr>
          <w:rFonts w:ascii="Times New Roman" w:hAnsi="Times New Roman" w:cs="Times New Roman"/>
          <w:sz w:val="24"/>
          <w:szCs w:val="24"/>
          <w:lang w:val="en-US"/>
        </w:rPr>
        <w:t>microsec</w:t>
      </w:r>
      <w:proofErr w:type="spellEnd"/>
      <w:r w:rsidR="00D22538" w:rsidRPr="00201B27">
        <w:rPr>
          <w:rFonts w:ascii="Times New Roman" w:hAnsi="Times New Roman" w:cs="Times New Roman"/>
          <w:sz w:val="24"/>
          <w:szCs w:val="24"/>
        </w:rPr>
        <w:t>.</w:t>
      </w:r>
    </w:p>
    <w:p w:rsidR="004F4FD2" w:rsidRPr="00201B27" w:rsidRDefault="004F4FD2" w:rsidP="004F4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Конфокална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система със супер резолюция по</w:t>
      </w:r>
      <w:r w:rsidR="00310557" w:rsidRPr="00201B27">
        <w:rPr>
          <w:rFonts w:ascii="Times New Roman" w:hAnsi="Times New Roman" w:cs="Times New Roman"/>
          <w:sz w:val="24"/>
          <w:szCs w:val="24"/>
        </w:rPr>
        <w:t>д</w:t>
      </w:r>
      <w:r w:rsidRPr="00201B27">
        <w:rPr>
          <w:rFonts w:ascii="Times New Roman" w:hAnsi="Times New Roman" w:cs="Times New Roman"/>
          <w:sz w:val="24"/>
          <w:szCs w:val="24"/>
        </w:rPr>
        <w:t xml:space="preserve"> </w:t>
      </w:r>
      <w:r w:rsidR="00310557" w:rsidRPr="00201B27">
        <w:rPr>
          <w:rFonts w:ascii="Times New Roman" w:hAnsi="Times New Roman" w:cs="Times New Roman"/>
          <w:sz w:val="24"/>
          <w:szCs w:val="24"/>
        </w:rPr>
        <w:t>50</w:t>
      </w:r>
      <w:r w:rsidR="00310557" w:rsidRPr="00201B27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310557" w:rsidRPr="00201B27">
        <w:rPr>
          <w:rFonts w:ascii="Times New Roman" w:hAnsi="Times New Roman" w:cs="Times New Roman"/>
          <w:sz w:val="24"/>
          <w:szCs w:val="24"/>
        </w:rPr>
        <w:t xml:space="preserve"> </w:t>
      </w:r>
      <w:r w:rsidR="00310557" w:rsidRPr="00201B27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="00310557" w:rsidRPr="00201B27">
        <w:rPr>
          <w:rFonts w:ascii="Times New Roman" w:hAnsi="Times New Roman" w:cs="Times New Roman"/>
          <w:sz w:val="24"/>
          <w:szCs w:val="24"/>
        </w:rPr>
        <w:t>, 130</w:t>
      </w:r>
      <w:r w:rsidR="00310557" w:rsidRPr="00201B27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310557" w:rsidRPr="00201B27">
        <w:rPr>
          <w:rFonts w:ascii="Times New Roman" w:hAnsi="Times New Roman" w:cs="Times New Roman"/>
          <w:sz w:val="24"/>
          <w:szCs w:val="24"/>
        </w:rPr>
        <w:t xml:space="preserve"> </w:t>
      </w:r>
      <w:r w:rsidR="00310557" w:rsidRPr="00201B27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="00310557" w:rsidRPr="00201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D3" w:rsidRPr="00201B27" w:rsidRDefault="004F42D3" w:rsidP="004F4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27">
        <w:rPr>
          <w:rFonts w:ascii="Times New Roman" w:hAnsi="Times New Roman" w:cs="Times New Roman"/>
          <w:b/>
          <w:sz w:val="24"/>
          <w:szCs w:val="24"/>
        </w:rPr>
        <w:t xml:space="preserve">В цената да се включва – </w:t>
      </w:r>
      <w:r w:rsidR="00911C74">
        <w:rPr>
          <w:rFonts w:ascii="Times New Roman" w:hAnsi="Times New Roman" w:cs="Times New Roman"/>
          <w:b/>
          <w:sz w:val="24"/>
          <w:szCs w:val="24"/>
        </w:rPr>
        <w:t xml:space="preserve">всички разходи по </w:t>
      </w:r>
      <w:r w:rsidRPr="00201B27">
        <w:rPr>
          <w:rFonts w:ascii="Times New Roman" w:hAnsi="Times New Roman" w:cs="Times New Roman"/>
          <w:b/>
          <w:sz w:val="24"/>
          <w:szCs w:val="24"/>
        </w:rPr>
        <w:t>доставка, окомплектовка, монтаж и гаранционно обслужване</w:t>
      </w:r>
      <w:r w:rsidR="00201B27" w:rsidRPr="00201B27">
        <w:rPr>
          <w:rFonts w:ascii="Times New Roman" w:hAnsi="Times New Roman" w:cs="Times New Roman"/>
          <w:b/>
          <w:sz w:val="24"/>
          <w:szCs w:val="24"/>
        </w:rPr>
        <w:t xml:space="preserve"> и сервиз</w:t>
      </w:r>
      <w:r w:rsidRPr="00201B27">
        <w:rPr>
          <w:rFonts w:ascii="Times New Roman" w:hAnsi="Times New Roman" w:cs="Times New Roman"/>
          <w:b/>
          <w:sz w:val="24"/>
          <w:szCs w:val="24"/>
        </w:rPr>
        <w:t>.</w:t>
      </w:r>
    </w:p>
    <w:p w:rsidR="004F4FD2" w:rsidRPr="00201B27" w:rsidRDefault="004F4FD2" w:rsidP="004F4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42D3" w:rsidRPr="00201B27" w:rsidRDefault="00083405" w:rsidP="004F4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27">
        <w:rPr>
          <w:rFonts w:ascii="Times New Roman" w:hAnsi="Times New Roman" w:cs="Times New Roman"/>
          <w:b/>
          <w:sz w:val="24"/>
          <w:szCs w:val="24"/>
        </w:rPr>
        <w:lastRenderedPageBreak/>
        <w:t>Обособена позиция № 2</w:t>
      </w:r>
      <w:r w:rsidR="004F42D3" w:rsidRPr="00201B27">
        <w:rPr>
          <w:rFonts w:ascii="Times New Roman" w:hAnsi="Times New Roman" w:cs="Times New Roman"/>
          <w:b/>
          <w:sz w:val="24"/>
          <w:szCs w:val="24"/>
        </w:rPr>
        <w:t xml:space="preserve"> „Доставка на апарати, необходими за обучение по специалност Медицинска рехабилитация и </w:t>
      </w:r>
      <w:proofErr w:type="spellStart"/>
      <w:r w:rsidR="004F42D3" w:rsidRPr="00201B27">
        <w:rPr>
          <w:rFonts w:ascii="Times New Roman" w:hAnsi="Times New Roman" w:cs="Times New Roman"/>
          <w:b/>
          <w:sz w:val="24"/>
          <w:szCs w:val="24"/>
        </w:rPr>
        <w:t>ерготерапия</w:t>
      </w:r>
      <w:proofErr w:type="spellEnd"/>
      <w:r w:rsidR="004F42D3" w:rsidRPr="00201B27">
        <w:rPr>
          <w:rFonts w:ascii="Times New Roman" w:hAnsi="Times New Roman" w:cs="Times New Roman"/>
          <w:b/>
          <w:sz w:val="24"/>
          <w:szCs w:val="24"/>
        </w:rPr>
        <w:t>“</w:t>
      </w:r>
    </w:p>
    <w:p w:rsidR="00BE117C" w:rsidRPr="00201B27" w:rsidRDefault="00BE117C" w:rsidP="004F4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2D3" w:rsidRPr="00201B27" w:rsidRDefault="004F42D3" w:rsidP="004F4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27">
        <w:rPr>
          <w:rFonts w:ascii="Times New Roman" w:hAnsi="Times New Roman" w:cs="Times New Roman"/>
          <w:b/>
          <w:sz w:val="24"/>
          <w:szCs w:val="24"/>
        </w:rPr>
        <w:t>„Апарат за ултразвукова терапия“</w:t>
      </w:r>
    </w:p>
    <w:p w:rsidR="004F42D3" w:rsidRPr="00201B27" w:rsidRDefault="004F42D3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2 независими работни канала</w:t>
      </w:r>
    </w:p>
    <w:p w:rsidR="004F42D3" w:rsidRPr="00201B27" w:rsidRDefault="004F42D3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2 броя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мултичестотни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ултразвукови вълни от 1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MHz</w:t>
      </w:r>
      <w:r w:rsidRPr="00201B27">
        <w:rPr>
          <w:rFonts w:ascii="Times New Roman" w:hAnsi="Times New Roman" w:cs="Times New Roman"/>
          <w:sz w:val="24"/>
          <w:szCs w:val="24"/>
        </w:rPr>
        <w:t xml:space="preserve"> и 3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MHz</w:t>
      </w:r>
      <w:r w:rsidRPr="00201B27">
        <w:rPr>
          <w:rFonts w:ascii="Times New Roman" w:hAnsi="Times New Roman" w:cs="Times New Roman"/>
          <w:sz w:val="24"/>
          <w:szCs w:val="24"/>
        </w:rPr>
        <w:t xml:space="preserve"> и площ на излъчване от 1кв.с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01B27">
        <w:rPr>
          <w:rFonts w:ascii="Times New Roman" w:hAnsi="Times New Roman" w:cs="Times New Roman"/>
          <w:sz w:val="24"/>
          <w:szCs w:val="24"/>
        </w:rPr>
        <w:t>. и 4кв.с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01B27">
        <w:rPr>
          <w:rFonts w:ascii="Times New Roman" w:hAnsi="Times New Roman" w:cs="Times New Roman"/>
          <w:sz w:val="24"/>
          <w:szCs w:val="24"/>
        </w:rPr>
        <w:t>.</w:t>
      </w:r>
    </w:p>
    <w:p w:rsidR="004F42D3" w:rsidRPr="00201B27" w:rsidRDefault="004F42D3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Налична визуална и акустична аларма за контакт на УЗ глава с работно поле;</w:t>
      </w:r>
    </w:p>
    <w:p w:rsidR="004F42D3" w:rsidRPr="00201B27" w:rsidRDefault="004F42D3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Възможност за промяна на режима на работа на пулсацията от 10%, 20%, 30%, 40%, 50% 100%;</w:t>
      </w:r>
    </w:p>
    <w:p w:rsidR="004F42D3" w:rsidRPr="00201B27" w:rsidRDefault="004F42D3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Пикова мощност при режим на работа на 100% не по-малко от 0 – 2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01B27">
        <w:rPr>
          <w:rFonts w:ascii="Times New Roman" w:hAnsi="Times New Roman" w:cs="Times New Roman"/>
          <w:sz w:val="24"/>
          <w:szCs w:val="24"/>
        </w:rPr>
        <w:t>/кв.с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01B27">
        <w:rPr>
          <w:rFonts w:ascii="Times New Roman" w:hAnsi="Times New Roman" w:cs="Times New Roman"/>
          <w:sz w:val="24"/>
          <w:szCs w:val="24"/>
        </w:rPr>
        <w:t>.;</w:t>
      </w:r>
    </w:p>
    <w:p w:rsidR="004F42D3" w:rsidRPr="00201B27" w:rsidRDefault="004F42D3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Пикова мощност при режим на работа под 100% не по-малко от 0 – 3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01B27">
        <w:rPr>
          <w:rFonts w:ascii="Times New Roman" w:hAnsi="Times New Roman" w:cs="Times New Roman"/>
          <w:sz w:val="24"/>
          <w:szCs w:val="24"/>
        </w:rPr>
        <w:t>/кв.с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01B27">
        <w:rPr>
          <w:rFonts w:ascii="Times New Roman" w:hAnsi="Times New Roman" w:cs="Times New Roman"/>
          <w:sz w:val="24"/>
          <w:szCs w:val="24"/>
        </w:rPr>
        <w:t>.;</w:t>
      </w:r>
    </w:p>
    <w:p w:rsidR="004F42D3" w:rsidRPr="00201B27" w:rsidRDefault="004F42D3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Голям цветен дисплей с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тъчскри</w:t>
      </w:r>
      <w:r w:rsidR="00490091" w:rsidRPr="00201B27">
        <w:rPr>
          <w:rFonts w:ascii="Times New Roman" w:hAnsi="Times New Roman" w:cs="Times New Roman"/>
          <w:sz w:val="24"/>
          <w:szCs w:val="24"/>
        </w:rPr>
        <w:t>йн</w:t>
      </w:r>
      <w:proofErr w:type="spellEnd"/>
      <w:r w:rsidR="00490091" w:rsidRPr="00201B27">
        <w:rPr>
          <w:rFonts w:ascii="Times New Roman" w:hAnsi="Times New Roman" w:cs="Times New Roman"/>
          <w:sz w:val="24"/>
          <w:szCs w:val="24"/>
        </w:rPr>
        <w:t>, не по-малък от 10инча и ре</w:t>
      </w:r>
      <w:r w:rsidR="005F3664" w:rsidRPr="00201B27">
        <w:rPr>
          <w:rFonts w:ascii="Times New Roman" w:hAnsi="Times New Roman" w:cs="Times New Roman"/>
          <w:sz w:val="24"/>
          <w:szCs w:val="24"/>
        </w:rPr>
        <w:t>золюция не по-малка от 800 х 600 пиксела</w:t>
      </w:r>
      <w:r w:rsidR="00921288" w:rsidRPr="00201B27">
        <w:rPr>
          <w:rFonts w:ascii="Times New Roman" w:hAnsi="Times New Roman" w:cs="Times New Roman"/>
          <w:sz w:val="24"/>
          <w:szCs w:val="24"/>
        </w:rPr>
        <w:t>;</w:t>
      </w:r>
    </w:p>
    <w:p w:rsidR="00921288" w:rsidRPr="00201B27" w:rsidRDefault="00921288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Вградена анатомична библиотека с визуализация и описания;</w:t>
      </w:r>
    </w:p>
    <w:p w:rsidR="00921288" w:rsidRPr="00201B27" w:rsidRDefault="00921288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Възможност за избор на работна програма по няколко начина – индикация, зона от тялото, по цели в диалогов режим;</w:t>
      </w:r>
    </w:p>
    <w:p w:rsidR="00921288" w:rsidRPr="00201B27" w:rsidRDefault="00921288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Вграден списък с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контраиндикации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>;</w:t>
      </w:r>
    </w:p>
    <w:p w:rsidR="00921288" w:rsidRPr="00201B27" w:rsidRDefault="00921288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Наличие на програма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фонофореза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>;</w:t>
      </w:r>
    </w:p>
    <w:p w:rsidR="00921288" w:rsidRPr="00201B27" w:rsidRDefault="00921288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Наличие на диагностични програма;</w:t>
      </w:r>
    </w:p>
    <w:p w:rsidR="00921288" w:rsidRPr="00201B27" w:rsidRDefault="00921288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3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1B27">
        <w:rPr>
          <w:rFonts w:ascii="Times New Roman" w:hAnsi="Times New Roman" w:cs="Times New Roman"/>
          <w:sz w:val="24"/>
          <w:szCs w:val="24"/>
        </w:rPr>
        <w:t xml:space="preserve"> визуализация за правилно позициониране на електродите;</w:t>
      </w:r>
    </w:p>
    <w:p w:rsidR="00921288" w:rsidRPr="006E6EBC" w:rsidRDefault="00921288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Вградена памет с не по-малко от 500 свободни позиции за запаметяване на програми;</w:t>
      </w:r>
    </w:p>
    <w:p w:rsidR="00921288" w:rsidRPr="006E6EBC" w:rsidRDefault="00921288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BC">
        <w:rPr>
          <w:rFonts w:ascii="Times New Roman" w:hAnsi="Times New Roman" w:cs="Times New Roman"/>
          <w:sz w:val="24"/>
          <w:szCs w:val="24"/>
        </w:rPr>
        <w:t xml:space="preserve">Размери на апарата не по-големи от </w:t>
      </w:r>
      <w:r w:rsidR="00F101D8" w:rsidRPr="006E6EBC">
        <w:rPr>
          <w:rFonts w:ascii="Times New Roman" w:hAnsi="Times New Roman" w:cs="Times New Roman"/>
          <w:sz w:val="24"/>
          <w:szCs w:val="24"/>
        </w:rPr>
        <w:t>36</w:t>
      </w:r>
      <w:r w:rsidRPr="006E6EBC">
        <w:rPr>
          <w:rFonts w:ascii="Times New Roman" w:hAnsi="Times New Roman" w:cs="Times New Roman"/>
          <w:sz w:val="24"/>
          <w:szCs w:val="24"/>
        </w:rPr>
        <w:t xml:space="preserve"> х </w:t>
      </w:r>
      <w:r w:rsidR="002320F0" w:rsidRPr="006E6EBC">
        <w:rPr>
          <w:rFonts w:ascii="Times New Roman" w:hAnsi="Times New Roman" w:cs="Times New Roman"/>
          <w:sz w:val="24"/>
          <w:szCs w:val="24"/>
        </w:rPr>
        <w:t>30</w:t>
      </w:r>
      <w:r w:rsidRPr="006E6EBC">
        <w:rPr>
          <w:rFonts w:ascii="Times New Roman" w:hAnsi="Times New Roman" w:cs="Times New Roman"/>
          <w:sz w:val="24"/>
          <w:szCs w:val="24"/>
        </w:rPr>
        <w:t xml:space="preserve"> х 2</w:t>
      </w:r>
      <w:r w:rsidR="00F101D8" w:rsidRPr="006E6EBC">
        <w:rPr>
          <w:rFonts w:ascii="Times New Roman" w:hAnsi="Times New Roman" w:cs="Times New Roman"/>
          <w:sz w:val="24"/>
          <w:szCs w:val="24"/>
        </w:rPr>
        <w:t>6</w:t>
      </w:r>
      <w:r w:rsidR="002320F0" w:rsidRPr="006E6EBC">
        <w:rPr>
          <w:rFonts w:ascii="Times New Roman" w:hAnsi="Times New Roman" w:cs="Times New Roman"/>
          <w:sz w:val="24"/>
          <w:szCs w:val="24"/>
        </w:rPr>
        <w:t xml:space="preserve"> с</w:t>
      </w:r>
      <w:r w:rsidR="002320F0" w:rsidRPr="006E6EB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6EBC">
        <w:rPr>
          <w:rFonts w:ascii="Times New Roman" w:hAnsi="Times New Roman" w:cs="Times New Roman"/>
          <w:sz w:val="24"/>
          <w:szCs w:val="24"/>
        </w:rPr>
        <w:t>;</w:t>
      </w:r>
    </w:p>
    <w:p w:rsidR="00921288" w:rsidRPr="00201B27" w:rsidRDefault="00921288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Тегло – не по тежък от 5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201B27">
        <w:rPr>
          <w:rFonts w:ascii="Times New Roman" w:hAnsi="Times New Roman" w:cs="Times New Roman"/>
          <w:sz w:val="24"/>
          <w:szCs w:val="24"/>
        </w:rPr>
        <w:t>;</w:t>
      </w:r>
    </w:p>
    <w:p w:rsidR="00921288" w:rsidRPr="00201B27" w:rsidRDefault="00921288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Наличие на 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201B27">
        <w:rPr>
          <w:rFonts w:ascii="Times New Roman" w:hAnsi="Times New Roman" w:cs="Times New Roman"/>
          <w:sz w:val="24"/>
          <w:szCs w:val="24"/>
        </w:rPr>
        <w:t xml:space="preserve"> вход за обновяване на протоколите;</w:t>
      </w:r>
    </w:p>
    <w:p w:rsidR="00921288" w:rsidRPr="00201B27" w:rsidRDefault="00921288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Вграден таймер от 1 до 30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201B27">
        <w:rPr>
          <w:rFonts w:ascii="Times New Roman" w:hAnsi="Times New Roman" w:cs="Times New Roman"/>
          <w:sz w:val="24"/>
          <w:szCs w:val="24"/>
        </w:rPr>
        <w:t>;</w:t>
      </w:r>
    </w:p>
    <w:p w:rsidR="00921288" w:rsidRPr="00201B27" w:rsidRDefault="00921288" w:rsidP="004F4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Комплект с УЗ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>, скара за болката и писалка за екран</w:t>
      </w:r>
      <w:r w:rsidR="005E2E6B">
        <w:rPr>
          <w:rFonts w:ascii="Times New Roman" w:hAnsi="Times New Roman" w:cs="Times New Roman"/>
          <w:sz w:val="24"/>
          <w:szCs w:val="24"/>
        </w:rPr>
        <w:t>.</w:t>
      </w:r>
    </w:p>
    <w:p w:rsidR="00921288" w:rsidRPr="00201B27" w:rsidRDefault="00921288" w:rsidP="009212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1288" w:rsidRPr="00201B27" w:rsidRDefault="006A1D56" w:rsidP="009212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„Апарат за</w:t>
      </w:r>
      <w:bookmarkStart w:id="0" w:name="_GoBack"/>
      <w:bookmarkEnd w:id="0"/>
      <w:r w:rsidR="00921288" w:rsidRPr="00201B27">
        <w:rPr>
          <w:rFonts w:ascii="Times New Roman" w:hAnsi="Times New Roman" w:cs="Times New Roman"/>
          <w:b/>
          <w:sz w:val="24"/>
          <w:szCs w:val="24"/>
        </w:rPr>
        <w:t xml:space="preserve"> магнитотерапия“</w:t>
      </w:r>
    </w:p>
    <w:p w:rsidR="00921288" w:rsidRPr="00201B27" w:rsidRDefault="00921288" w:rsidP="00921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3 независими работни канала, всеки с по 2 извода;</w:t>
      </w:r>
    </w:p>
    <w:p w:rsidR="00921288" w:rsidRPr="00201B27" w:rsidRDefault="00921288" w:rsidP="00921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В комплект с 2 броя големи, гъвкави, плоски магнитни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апликатори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с вградени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соленоиди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>, не по-малко от 12 броя за всеки;</w:t>
      </w:r>
    </w:p>
    <w:p w:rsidR="00921288" w:rsidRPr="00201B27" w:rsidRDefault="00921288" w:rsidP="00921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Всеки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апликатор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да е с вградена вибрираща функция;</w:t>
      </w:r>
    </w:p>
    <w:p w:rsidR="00921288" w:rsidRPr="00201B27" w:rsidRDefault="00921288" w:rsidP="00921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Размери на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апликаторите</w:t>
      </w:r>
      <w:proofErr w:type="spellEnd"/>
      <w:r w:rsidR="00112E2F" w:rsidRPr="00201B27">
        <w:rPr>
          <w:rFonts w:ascii="Times New Roman" w:hAnsi="Times New Roman" w:cs="Times New Roman"/>
          <w:sz w:val="24"/>
          <w:szCs w:val="24"/>
        </w:rPr>
        <w:t xml:space="preserve"> – не по-малки от 20см. ширина х 35см. дължина х 2см. дебелина;</w:t>
      </w:r>
    </w:p>
    <w:p w:rsidR="00112E2F" w:rsidRPr="00201B27" w:rsidRDefault="00112E2F" w:rsidP="00921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Възможност за регулиране на магнитното поле от 5 до 100%;</w:t>
      </w:r>
    </w:p>
    <w:p w:rsidR="00112E2F" w:rsidRPr="00201B27" w:rsidRDefault="00112E2F" w:rsidP="00921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Регулиране на честотата от 0,5 до 100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Hz</w:t>
      </w:r>
      <w:r w:rsidRPr="00201B27">
        <w:rPr>
          <w:rFonts w:ascii="Times New Roman" w:hAnsi="Times New Roman" w:cs="Times New Roman"/>
          <w:sz w:val="24"/>
          <w:szCs w:val="24"/>
        </w:rPr>
        <w:t>;</w:t>
      </w:r>
    </w:p>
    <w:p w:rsidR="00112E2F" w:rsidRPr="00201B27" w:rsidRDefault="00112E2F" w:rsidP="00921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Възможност за задаване на времето на процедурата от 1 до 99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201B27">
        <w:rPr>
          <w:rFonts w:ascii="Times New Roman" w:hAnsi="Times New Roman" w:cs="Times New Roman"/>
          <w:sz w:val="24"/>
          <w:szCs w:val="24"/>
        </w:rPr>
        <w:t>. или режим на непрекъсната работа;</w:t>
      </w:r>
    </w:p>
    <w:p w:rsidR="00112E2F" w:rsidRPr="00201B27" w:rsidRDefault="00112E2F" w:rsidP="00921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01B27">
        <w:rPr>
          <w:rFonts w:ascii="Times New Roman" w:hAnsi="Times New Roman" w:cs="Times New Roman"/>
          <w:sz w:val="24"/>
          <w:szCs w:val="24"/>
        </w:rPr>
        <w:t>С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1B27">
        <w:rPr>
          <w:rFonts w:ascii="Times New Roman" w:hAnsi="Times New Roman" w:cs="Times New Roman"/>
          <w:sz w:val="24"/>
          <w:szCs w:val="24"/>
        </w:rPr>
        <w:t xml:space="preserve"> дисплей</w:t>
      </w:r>
    </w:p>
    <w:p w:rsidR="00112E2F" w:rsidRPr="00201B27" w:rsidRDefault="00112E2F" w:rsidP="00921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Възможност за надграждане с кушетка със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соленоид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не по-малък от 80см. Диаметър;</w:t>
      </w:r>
    </w:p>
    <w:p w:rsidR="00112E2F" w:rsidRPr="00201B27" w:rsidRDefault="005E2E6B" w:rsidP="00921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с чанта.</w:t>
      </w:r>
    </w:p>
    <w:p w:rsidR="00112E2F" w:rsidRPr="00201B27" w:rsidRDefault="00112E2F" w:rsidP="00112E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2E2F" w:rsidRPr="00201B27" w:rsidRDefault="00677CE6" w:rsidP="00112E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27">
        <w:rPr>
          <w:rFonts w:ascii="Times New Roman" w:hAnsi="Times New Roman" w:cs="Times New Roman"/>
          <w:b/>
          <w:sz w:val="24"/>
          <w:szCs w:val="24"/>
        </w:rPr>
        <w:t>„Терапевтичен лазер“</w:t>
      </w:r>
      <w:r w:rsidR="00BE53D9" w:rsidRPr="00201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E2F" w:rsidRPr="00201B27" w:rsidRDefault="00112E2F" w:rsidP="00112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Ендоканален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нискоинтезитетен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лазерен апарат;</w:t>
      </w:r>
    </w:p>
    <w:p w:rsidR="00BE117C" w:rsidRPr="00201B27" w:rsidRDefault="00112E2F" w:rsidP="00083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В комплект с лазерна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моно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сонда от 905</w:t>
      </w:r>
      <w:r w:rsidR="00BE117C" w:rsidRPr="00201B27">
        <w:rPr>
          <w:rFonts w:ascii="Times New Roman" w:hAnsi="Times New Roman" w:cs="Times New Roman"/>
          <w:sz w:val="24"/>
          <w:szCs w:val="24"/>
        </w:rPr>
        <w:t xml:space="preserve"> 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201B27">
        <w:rPr>
          <w:rFonts w:ascii="Times New Roman" w:hAnsi="Times New Roman" w:cs="Times New Roman"/>
          <w:sz w:val="24"/>
          <w:szCs w:val="24"/>
        </w:rPr>
        <w:t xml:space="preserve"> с автоматичен сензор за контакт – </w:t>
      </w:r>
    </w:p>
    <w:p w:rsidR="00112E2F" w:rsidRPr="00201B27" w:rsidRDefault="00112E2F" w:rsidP="00112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Регулиране на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пулсова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честота от 200 до 10000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Hz</w:t>
      </w:r>
      <w:r w:rsidRPr="00201B27">
        <w:rPr>
          <w:rFonts w:ascii="Times New Roman" w:hAnsi="Times New Roman" w:cs="Times New Roman"/>
          <w:sz w:val="24"/>
          <w:szCs w:val="24"/>
        </w:rPr>
        <w:t>;</w:t>
      </w:r>
    </w:p>
    <w:p w:rsidR="00112E2F" w:rsidRPr="00201B27" w:rsidRDefault="00112E2F" w:rsidP="00112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Продължителност та пулсация – 100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ns;</w:t>
      </w:r>
    </w:p>
    <w:p w:rsidR="00112E2F" w:rsidRPr="00201B27" w:rsidRDefault="00112E2F" w:rsidP="00112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Регулиране на импулсния режим от 10 до 100%;</w:t>
      </w:r>
    </w:p>
    <w:p w:rsidR="00112E2F" w:rsidRPr="00201B27" w:rsidRDefault="00112E2F" w:rsidP="00112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Цветен дисплей;</w:t>
      </w:r>
    </w:p>
    <w:p w:rsidR="00112E2F" w:rsidRPr="00201B27" w:rsidRDefault="00112E2F" w:rsidP="00112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lastRenderedPageBreak/>
        <w:t xml:space="preserve">Автоматично изчисляване на дозата на облъчване в 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01B27">
        <w:rPr>
          <w:rFonts w:ascii="Times New Roman" w:hAnsi="Times New Roman" w:cs="Times New Roman"/>
          <w:sz w:val="24"/>
          <w:szCs w:val="24"/>
        </w:rPr>
        <w:t>/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201B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1B27">
        <w:rPr>
          <w:rFonts w:ascii="Times New Roman" w:hAnsi="Times New Roman" w:cs="Times New Roman"/>
          <w:sz w:val="24"/>
          <w:szCs w:val="24"/>
        </w:rPr>
        <w:t>;</w:t>
      </w:r>
    </w:p>
    <w:p w:rsidR="00112E2F" w:rsidRPr="00201B27" w:rsidRDefault="00112E2F" w:rsidP="00112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Възможност за задаване на времето на процедурата от 1 до 99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201B27">
        <w:rPr>
          <w:rFonts w:ascii="Times New Roman" w:hAnsi="Times New Roman" w:cs="Times New Roman"/>
          <w:sz w:val="24"/>
          <w:szCs w:val="24"/>
        </w:rPr>
        <w:t>;</w:t>
      </w:r>
    </w:p>
    <w:p w:rsidR="00112E2F" w:rsidRPr="00201B27" w:rsidRDefault="00112E2F" w:rsidP="00112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Вградени терапевтични протоколи – не по-малко от 80;</w:t>
      </w:r>
    </w:p>
    <w:p w:rsidR="00112E2F" w:rsidRPr="00201B27" w:rsidRDefault="00112E2F" w:rsidP="00112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Възможност за запаметяване на не п-малко от 200 протокола за работа във вградената памет на апарата;</w:t>
      </w:r>
    </w:p>
    <w:p w:rsidR="00112E2F" w:rsidRPr="00201B27" w:rsidRDefault="00112E2F" w:rsidP="00112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Наличен режим на работа със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карта;</w:t>
      </w:r>
    </w:p>
    <w:p w:rsidR="00112E2F" w:rsidRPr="00201B27" w:rsidRDefault="00112E2F" w:rsidP="00112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Възможност за допълване с комплект за лазерна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акупунктура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с лазерна сонда </w:t>
      </w:r>
      <w:r w:rsidR="002D0333" w:rsidRPr="00201B27">
        <w:rPr>
          <w:rFonts w:ascii="Times New Roman" w:hAnsi="Times New Roman" w:cs="Times New Roman"/>
          <w:sz w:val="24"/>
          <w:szCs w:val="24"/>
        </w:rPr>
        <w:t>с фокусираща леща;</w:t>
      </w:r>
    </w:p>
    <w:p w:rsidR="002D0333" w:rsidRPr="00201B27" w:rsidRDefault="002D0333" w:rsidP="00112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Защитни очила – 2 броя, за пациента и персонала;</w:t>
      </w:r>
    </w:p>
    <w:p w:rsidR="002D0333" w:rsidRPr="00201B27" w:rsidRDefault="00783730" w:rsidP="00083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B27">
        <w:rPr>
          <w:rFonts w:ascii="Times New Roman" w:hAnsi="Times New Roman" w:cs="Times New Roman"/>
          <w:sz w:val="24"/>
          <w:szCs w:val="24"/>
        </w:rPr>
        <w:t>Възможност за надграждане с лазерна сонда от 808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201B2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83730" w:rsidRPr="00201B27" w:rsidRDefault="00783730" w:rsidP="00112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Възможност за надграждане с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мултидиодни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лазерни сонди с до 8 диода;</w:t>
      </w:r>
    </w:p>
    <w:p w:rsidR="00783730" w:rsidRPr="00201B27" w:rsidRDefault="00783730" w:rsidP="00112E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Възможност за надграждане с тролей и рамо, позволяващо фиксиране на лазерна сонда</w:t>
      </w:r>
      <w:r w:rsidR="005E2E6B">
        <w:rPr>
          <w:rFonts w:ascii="Times New Roman" w:hAnsi="Times New Roman" w:cs="Times New Roman"/>
          <w:sz w:val="24"/>
          <w:szCs w:val="24"/>
        </w:rPr>
        <w:t>.</w:t>
      </w:r>
    </w:p>
    <w:p w:rsidR="00783730" w:rsidRPr="00201B27" w:rsidRDefault="00783730" w:rsidP="007837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EC2" w:rsidRDefault="00677CE6" w:rsidP="00D05E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27">
        <w:rPr>
          <w:rFonts w:ascii="Times New Roman" w:hAnsi="Times New Roman" w:cs="Times New Roman"/>
          <w:b/>
          <w:sz w:val="24"/>
          <w:szCs w:val="24"/>
        </w:rPr>
        <w:t xml:space="preserve">„Апарат за </w:t>
      </w:r>
      <w:proofErr w:type="spellStart"/>
      <w:r w:rsidRPr="00201B27">
        <w:rPr>
          <w:rFonts w:ascii="Times New Roman" w:hAnsi="Times New Roman" w:cs="Times New Roman"/>
          <w:b/>
          <w:sz w:val="24"/>
          <w:szCs w:val="24"/>
        </w:rPr>
        <w:t>интерферентна</w:t>
      </w:r>
      <w:proofErr w:type="spellEnd"/>
      <w:r w:rsidRPr="00201B27">
        <w:rPr>
          <w:rFonts w:ascii="Times New Roman" w:hAnsi="Times New Roman" w:cs="Times New Roman"/>
          <w:b/>
          <w:sz w:val="24"/>
          <w:szCs w:val="24"/>
        </w:rPr>
        <w:t xml:space="preserve"> и електротерапия“</w:t>
      </w:r>
      <w:r w:rsidR="005E2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730" w:rsidRPr="00D05EC2" w:rsidRDefault="00783730" w:rsidP="00D05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C2">
        <w:rPr>
          <w:rFonts w:ascii="Times New Roman" w:hAnsi="Times New Roman" w:cs="Times New Roman"/>
          <w:sz w:val="24"/>
          <w:szCs w:val="24"/>
        </w:rPr>
        <w:t>2 независими работни канала;</w:t>
      </w:r>
    </w:p>
    <w:p w:rsidR="00783730" w:rsidRPr="00201B27" w:rsidRDefault="00783730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Работа с нискочестотни и средночестотни токове;</w:t>
      </w:r>
    </w:p>
    <w:p w:rsidR="00783730" w:rsidRPr="00201B27" w:rsidRDefault="00783730" w:rsidP="000834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Брой на видовете токови форми – не по-малко от 30 /прави, динамични,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интеферентни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TENS</w:t>
      </w:r>
      <w:r w:rsidRPr="00201B27">
        <w:rPr>
          <w:rFonts w:ascii="Times New Roman" w:hAnsi="Times New Roman" w:cs="Times New Roman"/>
          <w:sz w:val="24"/>
          <w:szCs w:val="24"/>
        </w:rPr>
        <w:t xml:space="preserve">, 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NMES</w:t>
      </w:r>
      <w:r w:rsidRPr="00201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Микротокове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високоволтови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(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HVPC</w:t>
      </w:r>
      <w:r w:rsidRPr="00201B27">
        <w:rPr>
          <w:rFonts w:ascii="Times New Roman" w:hAnsi="Times New Roman" w:cs="Times New Roman"/>
          <w:sz w:val="24"/>
          <w:szCs w:val="24"/>
        </w:rPr>
        <w:t>)</w:t>
      </w:r>
      <w:r w:rsidR="00BE117C" w:rsidRPr="00201B27">
        <w:rPr>
          <w:rFonts w:ascii="Times New Roman" w:hAnsi="Times New Roman" w:cs="Times New Roman"/>
          <w:sz w:val="24"/>
          <w:szCs w:val="24"/>
        </w:rPr>
        <w:t>/</w:t>
      </w:r>
    </w:p>
    <w:p w:rsidR="00783730" w:rsidRPr="00201B27" w:rsidRDefault="00783730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Даигностични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програми – не по-малко от 7, с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реобаза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хронаксия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реобаза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 xml:space="preserve"> и </w:t>
      </w:r>
      <w:r w:rsidR="00BE53D9" w:rsidRPr="00201B27">
        <w:rPr>
          <w:rFonts w:ascii="Times New Roman" w:hAnsi="Times New Roman" w:cs="Times New Roman"/>
          <w:sz w:val="24"/>
          <w:szCs w:val="24"/>
          <w:lang w:val="en-US"/>
        </w:rPr>
        <w:t>AQ</w:t>
      </w:r>
      <w:r w:rsidR="00BE53D9" w:rsidRPr="00201B27">
        <w:rPr>
          <w:rFonts w:ascii="Times New Roman" w:hAnsi="Times New Roman" w:cs="Times New Roman"/>
          <w:sz w:val="24"/>
          <w:szCs w:val="24"/>
        </w:rPr>
        <w:t>,</w:t>
      </w:r>
      <w:r w:rsidRPr="00201B27">
        <w:rPr>
          <w:rFonts w:ascii="Times New Roman" w:hAnsi="Times New Roman" w:cs="Times New Roman"/>
          <w:sz w:val="24"/>
          <w:szCs w:val="24"/>
        </w:rPr>
        <w:t xml:space="preserve"> 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01B27">
        <w:rPr>
          <w:rFonts w:ascii="Times New Roman" w:hAnsi="Times New Roman" w:cs="Times New Roman"/>
          <w:sz w:val="24"/>
          <w:szCs w:val="24"/>
        </w:rPr>
        <w:t>-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1B27">
        <w:rPr>
          <w:rFonts w:ascii="Times New Roman" w:hAnsi="Times New Roman" w:cs="Times New Roman"/>
          <w:sz w:val="24"/>
          <w:szCs w:val="24"/>
        </w:rPr>
        <w:t xml:space="preserve"> криви и др.;</w:t>
      </w:r>
    </w:p>
    <w:p w:rsidR="00783730" w:rsidRPr="00201B27" w:rsidRDefault="00783730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Вградени програми за йонофореза;</w:t>
      </w:r>
    </w:p>
    <w:p w:rsidR="00783730" w:rsidRPr="00201B27" w:rsidRDefault="00783730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Вградена анатомична библиотека;</w:t>
      </w:r>
    </w:p>
    <w:p w:rsidR="00783730" w:rsidRPr="00201B27" w:rsidRDefault="00783730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Избор на работна програма по няколко начина – индикация, зона от тяло, по цели в диалогов режим;</w:t>
      </w:r>
    </w:p>
    <w:p w:rsidR="00783730" w:rsidRPr="00201B27" w:rsidRDefault="00783730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Вграден списък с </w:t>
      </w:r>
      <w:proofErr w:type="spellStart"/>
      <w:r w:rsidRPr="00201B27">
        <w:rPr>
          <w:rFonts w:ascii="Times New Roman" w:hAnsi="Times New Roman" w:cs="Times New Roman"/>
          <w:sz w:val="24"/>
          <w:szCs w:val="24"/>
        </w:rPr>
        <w:t>контраиндикации</w:t>
      </w:r>
      <w:proofErr w:type="spellEnd"/>
      <w:r w:rsidRPr="00201B27">
        <w:rPr>
          <w:rFonts w:ascii="Times New Roman" w:hAnsi="Times New Roman" w:cs="Times New Roman"/>
          <w:sz w:val="24"/>
          <w:szCs w:val="24"/>
        </w:rPr>
        <w:t>;</w:t>
      </w:r>
    </w:p>
    <w:p w:rsidR="00783730" w:rsidRPr="00201B27" w:rsidRDefault="00783730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Голям цветен дисплей – на по-малък от 10 инча и резолюция 800 х 600 пиксела;</w:t>
      </w:r>
    </w:p>
    <w:p w:rsidR="00783730" w:rsidRPr="00201B27" w:rsidRDefault="00BE53D9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3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1B27">
        <w:rPr>
          <w:rFonts w:ascii="Times New Roman" w:hAnsi="Times New Roman" w:cs="Times New Roman"/>
          <w:sz w:val="24"/>
          <w:szCs w:val="24"/>
        </w:rPr>
        <w:t xml:space="preserve"> визуализация за правилно позициониране на електродите;</w:t>
      </w:r>
    </w:p>
    <w:p w:rsidR="00BE53D9" w:rsidRPr="00201B27" w:rsidRDefault="00BE53D9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Вградена памет с не по-малко от 500 свободни позиции за зап</w:t>
      </w:r>
      <w:r w:rsidR="00BE117C" w:rsidRPr="00201B27">
        <w:rPr>
          <w:rFonts w:ascii="Times New Roman" w:hAnsi="Times New Roman" w:cs="Times New Roman"/>
          <w:sz w:val="24"/>
          <w:szCs w:val="24"/>
        </w:rPr>
        <w:t>а</w:t>
      </w:r>
      <w:r w:rsidRPr="00201B27">
        <w:rPr>
          <w:rFonts w:ascii="Times New Roman" w:hAnsi="Times New Roman" w:cs="Times New Roman"/>
          <w:sz w:val="24"/>
          <w:szCs w:val="24"/>
        </w:rPr>
        <w:t>метяване на програми;</w:t>
      </w:r>
    </w:p>
    <w:p w:rsidR="00BE53D9" w:rsidRPr="00201B27" w:rsidRDefault="00BE53D9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Наличие на </w:t>
      </w:r>
      <w:r w:rsidRPr="00201B27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201B27">
        <w:rPr>
          <w:rFonts w:ascii="Times New Roman" w:hAnsi="Times New Roman" w:cs="Times New Roman"/>
          <w:sz w:val="24"/>
          <w:szCs w:val="24"/>
        </w:rPr>
        <w:t xml:space="preserve"> вход за обновяване на протоколите;</w:t>
      </w:r>
    </w:p>
    <w:p w:rsidR="00BE53D9" w:rsidRPr="00201B27" w:rsidRDefault="00BE53D9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В комплекс с модул за вакуум терапия с два независими канала за комбинирано приложение на електродите;</w:t>
      </w:r>
    </w:p>
    <w:p w:rsidR="00BE53D9" w:rsidRPr="00201B27" w:rsidRDefault="00BE53D9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Работен режим на вакуум – постоянен и импулсен с вграден масажен ефект</w:t>
      </w:r>
    </w:p>
    <w:p w:rsidR="00BE53D9" w:rsidRPr="00201B27" w:rsidRDefault="00BE53D9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Електронен контр</w:t>
      </w:r>
      <w:r w:rsidR="00BE117C" w:rsidRPr="00201B27">
        <w:rPr>
          <w:rFonts w:ascii="Times New Roman" w:hAnsi="Times New Roman" w:cs="Times New Roman"/>
          <w:sz w:val="24"/>
          <w:szCs w:val="24"/>
        </w:rPr>
        <w:t>о</w:t>
      </w:r>
      <w:r w:rsidRPr="00201B27">
        <w:rPr>
          <w:rFonts w:ascii="Times New Roman" w:hAnsi="Times New Roman" w:cs="Times New Roman"/>
          <w:sz w:val="24"/>
          <w:szCs w:val="24"/>
        </w:rPr>
        <w:t>л за прецизно дозиране силата на вакуума;</w:t>
      </w:r>
    </w:p>
    <w:p w:rsidR="00BE53D9" w:rsidRPr="00201B27" w:rsidRDefault="00BE53D9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2- и 4- полюсни режими на работа;</w:t>
      </w:r>
    </w:p>
    <w:p w:rsidR="00BE53D9" w:rsidRPr="00201B27" w:rsidRDefault="00BE53D9" w:rsidP="00783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 xml:space="preserve">В комплект с 4 броя вакуум електроди с гъбичка, с диаметър не по-малък от </w:t>
      </w:r>
      <w:r w:rsidRPr="00201B27">
        <w:rPr>
          <w:rFonts w:ascii="Times New Roman" w:hAnsi="Times New Roman" w:cs="Times New Roman"/>
          <w:sz w:val="24"/>
          <w:szCs w:val="24"/>
        </w:rPr>
        <w:sym w:font="Symbol" w:char="F0C6"/>
      </w:r>
      <w:r w:rsidRPr="00201B27">
        <w:rPr>
          <w:rFonts w:ascii="Times New Roman" w:hAnsi="Times New Roman" w:cs="Times New Roman"/>
          <w:sz w:val="24"/>
          <w:szCs w:val="24"/>
        </w:rPr>
        <w:t xml:space="preserve"> 6см. всеки.</w:t>
      </w:r>
    </w:p>
    <w:p w:rsidR="00911C74" w:rsidRDefault="00911C74" w:rsidP="00911C7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C74" w:rsidRPr="00911C74" w:rsidRDefault="00911C74" w:rsidP="00911C7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C74">
        <w:rPr>
          <w:rFonts w:ascii="Times New Roman" w:hAnsi="Times New Roman" w:cs="Times New Roman"/>
          <w:b/>
          <w:sz w:val="24"/>
          <w:szCs w:val="24"/>
        </w:rPr>
        <w:t xml:space="preserve">В цената да се включва – </w:t>
      </w:r>
      <w:r>
        <w:rPr>
          <w:rFonts w:ascii="Times New Roman" w:hAnsi="Times New Roman" w:cs="Times New Roman"/>
          <w:b/>
          <w:sz w:val="24"/>
          <w:szCs w:val="24"/>
        </w:rPr>
        <w:t xml:space="preserve">всички разходи по </w:t>
      </w:r>
      <w:r w:rsidRPr="00911C74">
        <w:rPr>
          <w:rFonts w:ascii="Times New Roman" w:hAnsi="Times New Roman" w:cs="Times New Roman"/>
          <w:b/>
          <w:sz w:val="24"/>
          <w:szCs w:val="24"/>
        </w:rPr>
        <w:t>доставка, окомплектовка, монтаж и гаранционно обслужване и сервиз.</w:t>
      </w:r>
    </w:p>
    <w:p w:rsidR="00BE53D9" w:rsidRPr="00201B27" w:rsidRDefault="00BE53D9" w:rsidP="00BE53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CA" w:rsidRPr="00201B27" w:rsidRDefault="00A27F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7FCA" w:rsidRPr="00201B27" w:rsidSect="006E6EBC">
      <w:footerReference w:type="default" r:id="rId8"/>
      <w:pgSz w:w="11906" w:h="16838"/>
      <w:pgMar w:top="1276" w:right="1133" w:bottom="1134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34" w:rsidRDefault="001E7534" w:rsidP="00BE117C">
      <w:pPr>
        <w:spacing w:after="0" w:line="240" w:lineRule="auto"/>
      </w:pPr>
      <w:r>
        <w:separator/>
      </w:r>
    </w:p>
  </w:endnote>
  <w:endnote w:type="continuationSeparator" w:id="0">
    <w:p w:rsidR="001E7534" w:rsidRDefault="001E7534" w:rsidP="00BE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6B" w:rsidRDefault="005E2E6B">
    <w:pPr>
      <w:pStyle w:val="Footer"/>
      <w:jc w:val="center"/>
    </w:pPr>
  </w:p>
  <w:p w:rsidR="005E2E6B" w:rsidRDefault="005E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34" w:rsidRDefault="001E7534" w:rsidP="00BE117C">
      <w:pPr>
        <w:spacing w:after="0" w:line="240" w:lineRule="auto"/>
      </w:pPr>
      <w:r>
        <w:separator/>
      </w:r>
    </w:p>
  </w:footnote>
  <w:footnote w:type="continuationSeparator" w:id="0">
    <w:p w:rsidR="001E7534" w:rsidRDefault="001E7534" w:rsidP="00BE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AE7"/>
    <w:multiLevelType w:val="hybridMultilevel"/>
    <w:tmpl w:val="5824D648"/>
    <w:lvl w:ilvl="0" w:tplc="BE904A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258"/>
    <w:multiLevelType w:val="hybridMultilevel"/>
    <w:tmpl w:val="52C83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F34B3"/>
    <w:multiLevelType w:val="hybridMultilevel"/>
    <w:tmpl w:val="387692F4"/>
    <w:lvl w:ilvl="0" w:tplc="08ECC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581DC9"/>
    <w:multiLevelType w:val="hybridMultilevel"/>
    <w:tmpl w:val="CBA06A04"/>
    <w:lvl w:ilvl="0" w:tplc="7EE8F06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AB"/>
    <w:rsid w:val="0000557C"/>
    <w:rsid w:val="00083405"/>
    <w:rsid w:val="00090131"/>
    <w:rsid w:val="000B6513"/>
    <w:rsid w:val="000E30F7"/>
    <w:rsid w:val="00112E2F"/>
    <w:rsid w:val="001E7534"/>
    <w:rsid w:val="00201B27"/>
    <w:rsid w:val="002320F0"/>
    <w:rsid w:val="002D0333"/>
    <w:rsid w:val="00310557"/>
    <w:rsid w:val="00396299"/>
    <w:rsid w:val="003C3787"/>
    <w:rsid w:val="0040272D"/>
    <w:rsid w:val="0040368A"/>
    <w:rsid w:val="004329DE"/>
    <w:rsid w:val="00451863"/>
    <w:rsid w:val="004735B9"/>
    <w:rsid w:val="00490091"/>
    <w:rsid w:val="004F42D3"/>
    <w:rsid w:val="004F4FD2"/>
    <w:rsid w:val="00595832"/>
    <w:rsid w:val="005E2E6B"/>
    <w:rsid w:val="005F3664"/>
    <w:rsid w:val="00677CE6"/>
    <w:rsid w:val="006A1D56"/>
    <w:rsid w:val="006A48F5"/>
    <w:rsid w:val="006B6116"/>
    <w:rsid w:val="006B7EC9"/>
    <w:rsid w:val="006C48D8"/>
    <w:rsid w:val="006D1AEE"/>
    <w:rsid w:val="006E6EBC"/>
    <w:rsid w:val="006F4880"/>
    <w:rsid w:val="00737142"/>
    <w:rsid w:val="007823CA"/>
    <w:rsid w:val="00783730"/>
    <w:rsid w:val="007B7314"/>
    <w:rsid w:val="008334FA"/>
    <w:rsid w:val="008F4A2C"/>
    <w:rsid w:val="00911C74"/>
    <w:rsid w:val="00921288"/>
    <w:rsid w:val="00A27FCA"/>
    <w:rsid w:val="00A322AB"/>
    <w:rsid w:val="00A85091"/>
    <w:rsid w:val="00AA60CD"/>
    <w:rsid w:val="00B3318B"/>
    <w:rsid w:val="00BE117C"/>
    <w:rsid w:val="00BE53D9"/>
    <w:rsid w:val="00C66DB7"/>
    <w:rsid w:val="00CE4D0B"/>
    <w:rsid w:val="00D05EC2"/>
    <w:rsid w:val="00D22538"/>
    <w:rsid w:val="00DB508A"/>
    <w:rsid w:val="00E56B93"/>
    <w:rsid w:val="00E64CCB"/>
    <w:rsid w:val="00E75CA0"/>
    <w:rsid w:val="00EB77B2"/>
    <w:rsid w:val="00F101D8"/>
    <w:rsid w:val="00F42985"/>
    <w:rsid w:val="00FB6051"/>
    <w:rsid w:val="00FC4BF2"/>
    <w:rsid w:val="00FE471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4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A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7C"/>
  </w:style>
  <w:style w:type="paragraph" w:styleId="Footer">
    <w:name w:val="footer"/>
    <w:basedOn w:val="Normal"/>
    <w:link w:val="FooterChar"/>
    <w:uiPriority w:val="99"/>
    <w:unhideWhenUsed/>
    <w:rsid w:val="00BE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4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A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7C"/>
  </w:style>
  <w:style w:type="paragraph" w:styleId="Footer">
    <w:name w:val="footer"/>
    <w:basedOn w:val="Normal"/>
    <w:link w:val="FooterChar"/>
    <w:uiPriority w:val="99"/>
    <w:unhideWhenUsed/>
    <w:rsid w:val="00BE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Malamova</dc:creator>
  <cp:lastModifiedBy>Malamova</cp:lastModifiedBy>
  <cp:revision>6</cp:revision>
  <dcterms:created xsi:type="dcterms:W3CDTF">2016-04-04T05:22:00Z</dcterms:created>
  <dcterms:modified xsi:type="dcterms:W3CDTF">2016-04-05T08:05:00Z</dcterms:modified>
</cp:coreProperties>
</file>