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56" w:rsidRPr="00322BEA" w:rsidRDefault="000C1256" w:rsidP="000C1256">
      <w:pPr>
        <w:shd w:val="clear" w:color="auto" w:fill="FFFFFF"/>
        <w:jc w:val="center"/>
        <w:rPr>
          <w:b/>
          <w:bCs/>
          <w:spacing w:val="80"/>
          <w:sz w:val="24"/>
          <w:szCs w:val="24"/>
        </w:rPr>
      </w:pPr>
      <w:r w:rsidRPr="00322BEA">
        <w:rPr>
          <w:b/>
          <w:bCs/>
          <w:spacing w:val="80"/>
          <w:sz w:val="24"/>
          <w:szCs w:val="24"/>
        </w:rPr>
        <w:t>ТРАКИЙСКИ УНИВЕРСИТЕТ ГРАД СТАРА ЗАГОРА</w:t>
      </w:r>
    </w:p>
    <w:p w:rsidR="000C1256" w:rsidRPr="00322BEA" w:rsidRDefault="000C1256" w:rsidP="000C1256">
      <w:pPr>
        <w:shd w:val="clear" w:color="auto" w:fill="FFFFFF"/>
        <w:jc w:val="center"/>
        <w:rPr>
          <w:b/>
          <w:bCs/>
          <w:sz w:val="24"/>
          <w:szCs w:val="24"/>
        </w:rPr>
      </w:pPr>
    </w:p>
    <w:p w:rsidR="000C1256" w:rsidRPr="00322BEA" w:rsidRDefault="000C1256" w:rsidP="000C1256">
      <w:pPr>
        <w:shd w:val="clear" w:color="auto" w:fill="FFFFFF"/>
        <w:jc w:val="center"/>
        <w:rPr>
          <w:b/>
          <w:bCs/>
          <w:sz w:val="24"/>
          <w:szCs w:val="24"/>
        </w:rPr>
      </w:pPr>
    </w:p>
    <w:p w:rsidR="000C1256" w:rsidRPr="00322BEA" w:rsidRDefault="000C1256" w:rsidP="000C1256">
      <w:pPr>
        <w:keepNext/>
        <w:shd w:val="clear" w:color="auto" w:fill="FFFFFF"/>
        <w:jc w:val="center"/>
        <w:rPr>
          <w:b/>
          <w:sz w:val="24"/>
          <w:szCs w:val="24"/>
        </w:rPr>
      </w:pPr>
    </w:p>
    <w:p w:rsidR="000C1256" w:rsidRPr="00322BEA" w:rsidRDefault="000C1256" w:rsidP="000C1256">
      <w:pPr>
        <w:keepNext/>
        <w:shd w:val="clear" w:color="auto" w:fill="FFFFFF"/>
        <w:rPr>
          <w:b/>
          <w:sz w:val="24"/>
          <w:szCs w:val="24"/>
        </w:rPr>
      </w:pPr>
    </w:p>
    <w:p w:rsidR="000C1256" w:rsidRPr="00322BEA" w:rsidRDefault="000C1256" w:rsidP="000C1256">
      <w:pPr>
        <w:keepNext/>
        <w:shd w:val="clear" w:color="auto" w:fill="FFFFFF"/>
        <w:rPr>
          <w:b/>
          <w:sz w:val="24"/>
          <w:szCs w:val="24"/>
        </w:rPr>
      </w:pPr>
    </w:p>
    <w:p w:rsidR="000C1256" w:rsidRPr="00322BEA" w:rsidRDefault="000C1256" w:rsidP="000C1256">
      <w:pPr>
        <w:keepNext/>
        <w:shd w:val="clear" w:color="auto" w:fill="FFFFFF"/>
        <w:rPr>
          <w:b/>
          <w:sz w:val="24"/>
          <w:szCs w:val="24"/>
        </w:rPr>
      </w:pPr>
    </w:p>
    <w:p w:rsidR="000C1256" w:rsidRPr="005325A8" w:rsidRDefault="000C1256" w:rsidP="000C1256">
      <w:pPr>
        <w:keepNext/>
        <w:shd w:val="clear" w:color="auto" w:fill="FFFFFF"/>
        <w:rPr>
          <w:b/>
          <w:sz w:val="24"/>
          <w:szCs w:val="24"/>
        </w:rPr>
      </w:pPr>
      <w:r w:rsidRPr="00322BEA">
        <w:rPr>
          <w:b/>
          <w:sz w:val="24"/>
          <w:szCs w:val="24"/>
        </w:rPr>
        <w:t>УТВЪРДИЛ:</w:t>
      </w:r>
      <w:r w:rsidR="005325A8">
        <w:rPr>
          <w:b/>
          <w:sz w:val="24"/>
          <w:szCs w:val="24"/>
        </w:rPr>
        <w:tab/>
        <w:t>п</w:t>
      </w:r>
    </w:p>
    <w:p w:rsidR="000C1256" w:rsidRPr="00322BEA" w:rsidRDefault="000C1256" w:rsidP="000C1256">
      <w:pPr>
        <w:keepNext/>
        <w:shd w:val="clear" w:color="auto" w:fill="FFFFFF"/>
        <w:rPr>
          <w:b/>
          <w:sz w:val="24"/>
          <w:szCs w:val="24"/>
        </w:rPr>
      </w:pPr>
      <w:r w:rsidRPr="00322BEA">
        <w:rPr>
          <w:b/>
          <w:sz w:val="24"/>
          <w:szCs w:val="24"/>
        </w:rPr>
        <w:t>ПРОФ. ДВМН ИВАН ВЪШИН</w:t>
      </w:r>
    </w:p>
    <w:p w:rsidR="000C1256" w:rsidRPr="00322BEA" w:rsidRDefault="000C1256" w:rsidP="000C1256">
      <w:pPr>
        <w:keepNext/>
        <w:shd w:val="clear" w:color="auto" w:fill="FFFFFF"/>
        <w:rPr>
          <w:b/>
          <w:sz w:val="24"/>
          <w:szCs w:val="24"/>
        </w:rPr>
      </w:pPr>
      <w:r w:rsidRPr="00322BEA">
        <w:rPr>
          <w:b/>
          <w:sz w:val="24"/>
          <w:szCs w:val="24"/>
        </w:rPr>
        <w:t>РЕКТОР НА ТРАКИЙСКИ УНИВЕРСИТЕТ</w:t>
      </w:r>
    </w:p>
    <w:p w:rsidR="000C1256" w:rsidRPr="00322BEA" w:rsidRDefault="000C1256" w:rsidP="000C1256">
      <w:pPr>
        <w:keepNext/>
        <w:shd w:val="clear" w:color="auto" w:fill="FFFFFF"/>
        <w:rPr>
          <w:b/>
          <w:sz w:val="24"/>
          <w:szCs w:val="24"/>
        </w:rPr>
      </w:pPr>
      <w:r w:rsidRPr="00322BEA">
        <w:rPr>
          <w:b/>
          <w:sz w:val="24"/>
          <w:szCs w:val="24"/>
        </w:rPr>
        <w:t>ГРАД СТАРА ЗАГОРА</w:t>
      </w:r>
    </w:p>
    <w:p w:rsidR="000C1256" w:rsidRPr="00322BEA" w:rsidRDefault="000C1256" w:rsidP="000C1256">
      <w:pPr>
        <w:shd w:val="clear" w:color="auto" w:fill="FFFFFF"/>
        <w:jc w:val="center"/>
        <w:rPr>
          <w:sz w:val="24"/>
          <w:szCs w:val="24"/>
        </w:rPr>
      </w:pPr>
    </w:p>
    <w:p w:rsidR="000C1256" w:rsidRPr="00322BEA" w:rsidRDefault="000C1256" w:rsidP="000C1256">
      <w:pPr>
        <w:shd w:val="clear" w:color="auto" w:fill="FFFFFF"/>
        <w:jc w:val="center"/>
        <w:rPr>
          <w:sz w:val="24"/>
          <w:szCs w:val="24"/>
        </w:rPr>
      </w:pPr>
    </w:p>
    <w:p w:rsidR="000C1256" w:rsidRPr="00322BEA" w:rsidRDefault="000C1256" w:rsidP="000C1256">
      <w:pPr>
        <w:shd w:val="clear" w:color="auto" w:fill="FFFFFF"/>
        <w:jc w:val="center"/>
        <w:rPr>
          <w:sz w:val="24"/>
          <w:szCs w:val="24"/>
        </w:rPr>
      </w:pPr>
    </w:p>
    <w:p w:rsidR="000C1256" w:rsidRPr="00322BEA" w:rsidRDefault="000C1256" w:rsidP="000C1256">
      <w:pPr>
        <w:shd w:val="clear" w:color="auto" w:fill="FFFFFF"/>
        <w:jc w:val="center"/>
        <w:rPr>
          <w:sz w:val="24"/>
          <w:szCs w:val="24"/>
        </w:rPr>
      </w:pPr>
    </w:p>
    <w:p w:rsidR="000C1256" w:rsidRPr="00322BEA" w:rsidRDefault="000C1256" w:rsidP="000C1256">
      <w:pPr>
        <w:shd w:val="clear" w:color="auto" w:fill="FFFFFF"/>
        <w:jc w:val="center"/>
        <w:rPr>
          <w:b/>
          <w:sz w:val="24"/>
          <w:szCs w:val="24"/>
        </w:rPr>
      </w:pPr>
    </w:p>
    <w:p w:rsidR="000C1256" w:rsidRPr="00322BEA" w:rsidRDefault="000C1256" w:rsidP="000C1256">
      <w:pPr>
        <w:shd w:val="clear" w:color="auto" w:fill="FFFFFF"/>
        <w:jc w:val="center"/>
        <w:rPr>
          <w:b/>
          <w:sz w:val="24"/>
          <w:szCs w:val="24"/>
        </w:rPr>
      </w:pPr>
    </w:p>
    <w:p w:rsidR="000C1256" w:rsidRPr="00322BEA" w:rsidRDefault="000C1256" w:rsidP="000C1256">
      <w:pPr>
        <w:shd w:val="clear" w:color="auto" w:fill="FFFFFF"/>
        <w:jc w:val="center"/>
        <w:rPr>
          <w:b/>
          <w:sz w:val="24"/>
          <w:szCs w:val="24"/>
        </w:rPr>
      </w:pPr>
    </w:p>
    <w:p w:rsidR="000C1256" w:rsidRPr="00322BEA" w:rsidRDefault="000C1256" w:rsidP="000C1256">
      <w:pPr>
        <w:shd w:val="clear" w:color="auto" w:fill="FFFFFF"/>
        <w:jc w:val="center"/>
        <w:rPr>
          <w:b/>
          <w:sz w:val="24"/>
          <w:szCs w:val="24"/>
        </w:rPr>
      </w:pPr>
    </w:p>
    <w:p w:rsidR="000C1256" w:rsidRPr="00322BEA" w:rsidRDefault="000C1256" w:rsidP="000C1256">
      <w:pPr>
        <w:shd w:val="clear" w:color="auto" w:fill="FFFFFF"/>
        <w:jc w:val="center"/>
        <w:rPr>
          <w:b/>
          <w:sz w:val="32"/>
          <w:szCs w:val="24"/>
        </w:rPr>
      </w:pPr>
      <w:r w:rsidRPr="00322BEA">
        <w:rPr>
          <w:b/>
          <w:sz w:val="32"/>
          <w:szCs w:val="24"/>
        </w:rPr>
        <w:t>ДОКУМЕНТАЦИЯ</w:t>
      </w:r>
    </w:p>
    <w:p w:rsidR="000C1256" w:rsidRPr="00322BEA" w:rsidRDefault="000C1256" w:rsidP="000C1256">
      <w:pPr>
        <w:shd w:val="clear" w:color="auto" w:fill="FFFFFF"/>
        <w:jc w:val="center"/>
        <w:rPr>
          <w:b/>
          <w:sz w:val="24"/>
          <w:szCs w:val="24"/>
        </w:rPr>
      </w:pPr>
    </w:p>
    <w:p w:rsidR="000C1256" w:rsidRPr="00322BEA" w:rsidRDefault="000C1256" w:rsidP="000C1256">
      <w:pPr>
        <w:shd w:val="clear" w:color="auto" w:fill="FFFFFF"/>
        <w:jc w:val="center"/>
        <w:rPr>
          <w:b/>
          <w:sz w:val="24"/>
          <w:szCs w:val="24"/>
        </w:rPr>
      </w:pPr>
      <w:r w:rsidRPr="00322BEA">
        <w:rPr>
          <w:b/>
          <w:sz w:val="24"/>
          <w:szCs w:val="24"/>
        </w:rPr>
        <w:t>ЗА УЧАСТИЕ В ОТКРИТА ПРОЦЕДУРА</w:t>
      </w:r>
    </w:p>
    <w:p w:rsidR="000C1256" w:rsidRPr="00322BEA" w:rsidRDefault="000C1256" w:rsidP="000C1256">
      <w:pPr>
        <w:shd w:val="clear" w:color="auto" w:fill="FFFFFF"/>
        <w:jc w:val="center"/>
        <w:rPr>
          <w:b/>
          <w:sz w:val="24"/>
          <w:szCs w:val="24"/>
        </w:rPr>
      </w:pPr>
      <w:r w:rsidRPr="00322BEA">
        <w:rPr>
          <w:b/>
          <w:sz w:val="24"/>
          <w:szCs w:val="24"/>
        </w:rPr>
        <w:t>ЗА ВЪЗЛАГАНЕ НА ОБЩЕСТВЕНА ПОРЪЧКА С ПРЕДМЕТ:</w:t>
      </w:r>
    </w:p>
    <w:p w:rsidR="000C1256" w:rsidRPr="00322BEA" w:rsidRDefault="000C1256" w:rsidP="000C1256">
      <w:pPr>
        <w:pStyle w:val="Title"/>
        <w:shd w:val="clear" w:color="auto" w:fill="FFFFFF"/>
        <w:rPr>
          <w:b/>
          <w:sz w:val="24"/>
          <w:szCs w:val="24"/>
        </w:rPr>
      </w:pPr>
    </w:p>
    <w:p w:rsidR="000C1256" w:rsidRPr="00322BEA" w:rsidRDefault="000C1256" w:rsidP="000C1256">
      <w:pPr>
        <w:autoSpaceDE w:val="0"/>
        <w:autoSpaceDN w:val="0"/>
        <w:adjustRightInd w:val="0"/>
        <w:jc w:val="center"/>
        <w:rPr>
          <w:b/>
          <w:sz w:val="24"/>
          <w:szCs w:val="24"/>
        </w:rPr>
      </w:pPr>
      <w:r w:rsidRPr="00322BEA">
        <w:rPr>
          <w:b/>
          <w:sz w:val="24"/>
          <w:szCs w:val="24"/>
        </w:rPr>
        <w:t>„Д</w:t>
      </w:r>
      <w:r w:rsidRPr="00322BEA">
        <w:rPr>
          <w:rFonts w:eastAsia="Verdana-Bold"/>
          <w:b/>
          <w:bCs/>
          <w:iCs/>
          <w:sz w:val="24"/>
          <w:szCs w:val="24"/>
        </w:rPr>
        <w:t xml:space="preserve">оставка на </w:t>
      </w:r>
      <w:proofErr w:type="spellStart"/>
      <w:r w:rsidRPr="00322BEA">
        <w:rPr>
          <w:rFonts w:eastAsia="Verdana-Bold"/>
          <w:b/>
          <w:bCs/>
          <w:iCs/>
          <w:sz w:val="24"/>
          <w:szCs w:val="24"/>
        </w:rPr>
        <w:t>Конфокален</w:t>
      </w:r>
      <w:proofErr w:type="spellEnd"/>
      <w:r w:rsidRPr="00322BEA">
        <w:rPr>
          <w:rFonts w:eastAsia="Verdana-Bold"/>
          <w:b/>
          <w:bCs/>
          <w:iCs/>
          <w:sz w:val="24"/>
          <w:szCs w:val="24"/>
        </w:rPr>
        <w:t xml:space="preserve"> микроскоп и апарати за рехабилитация и </w:t>
      </w:r>
      <w:proofErr w:type="spellStart"/>
      <w:r w:rsidRPr="00322BEA">
        <w:rPr>
          <w:rFonts w:eastAsia="Verdana-Bold"/>
          <w:b/>
          <w:bCs/>
          <w:iCs/>
          <w:sz w:val="24"/>
          <w:szCs w:val="24"/>
        </w:rPr>
        <w:t>ерготерапия</w:t>
      </w:r>
      <w:proofErr w:type="spellEnd"/>
      <w:r w:rsidRPr="00322BEA">
        <w:rPr>
          <w:rFonts w:eastAsia="Verdana-Bold"/>
          <w:b/>
          <w:bCs/>
          <w:iCs/>
          <w:sz w:val="24"/>
          <w:szCs w:val="24"/>
        </w:rPr>
        <w:t xml:space="preserve"> за нуждите на Медицински факултет при Тракийски университет гр. Стара Загора</w:t>
      </w:r>
      <w:r w:rsidRPr="00322BEA">
        <w:rPr>
          <w:b/>
          <w:sz w:val="24"/>
          <w:szCs w:val="24"/>
        </w:rPr>
        <w:t>”</w:t>
      </w:r>
    </w:p>
    <w:p w:rsidR="000C1256" w:rsidRPr="00322BEA" w:rsidRDefault="000C1256" w:rsidP="000C1256">
      <w:pPr>
        <w:shd w:val="clear" w:color="auto" w:fill="FFFFFF"/>
        <w:jc w:val="center"/>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b/>
          <w:sz w:val="24"/>
          <w:szCs w:val="24"/>
        </w:rPr>
      </w:pPr>
    </w:p>
    <w:p w:rsidR="000C1256" w:rsidRPr="00322BEA" w:rsidRDefault="000C1256" w:rsidP="000C1256">
      <w:pPr>
        <w:shd w:val="clear" w:color="auto" w:fill="FFFFFF"/>
        <w:ind w:firstLine="709"/>
        <w:jc w:val="both"/>
        <w:rPr>
          <w:b/>
          <w:sz w:val="24"/>
          <w:szCs w:val="24"/>
        </w:rPr>
      </w:pPr>
    </w:p>
    <w:p w:rsidR="000C1256" w:rsidRPr="00322BEA" w:rsidRDefault="000C1256" w:rsidP="000C1256">
      <w:pPr>
        <w:shd w:val="clear" w:color="auto" w:fill="FFFFFF"/>
        <w:ind w:firstLine="709"/>
        <w:jc w:val="both"/>
        <w:rPr>
          <w:b/>
          <w:sz w:val="24"/>
          <w:szCs w:val="24"/>
        </w:rPr>
      </w:pPr>
    </w:p>
    <w:p w:rsidR="000C1256" w:rsidRPr="00322BEA" w:rsidRDefault="000C1256" w:rsidP="000C1256">
      <w:pPr>
        <w:shd w:val="clear" w:color="auto" w:fill="FFFFFF"/>
        <w:ind w:firstLine="709"/>
        <w:jc w:val="both"/>
        <w:rPr>
          <w:b/>
          <w:sz w:val="24"/>
          <w:szCs w:val="24"/>
        </w:rPr>
      </w:pPr>
    </w:p>
    <w:p w:rsidR="000C1256" w:rsidRPr="00322BEA" w:rsidRDefault="000C1256" w:rsidP="000C1256">
      <w:pPr>
        <w:shd w:val="clear" w:color="auto" w:fill="FFFFFF"/>
        <w:ind w:firstLine="709"/>
        <w:jc w:val="both"/>
        <w:rPr>
          <w:sz w:val="24"/>
          <w:szCs w:val="24"/>
        </w:rPr>
      </w:pPr>
      <w:r w:rsidRPr="00322BEA">
        <w:rPr>
          <w:b/>
          <w:sz w:val="24"/>
          <w:szCs w:val="24"/>
        </w:rPr>
        <w:t>ВЪЗЛОЖИТЕЛ:</w:t>
      </w:r>
      <w:r w:rsidRPr="00322BEA">
        <w:rPr>
          <w:sz w:val="24"/>
          <w:szCs w:val="24"/>
        </w:rPr>
        <w:t xml:space="preserve"> Тракийски университет гр. Стара Загора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b/>
          <w:sz w:val="24"/>
          <w:szCs w:val="24"/>
        </w:rPr>
        <w:t>МЯСТО НА ИЗПЪЛНЕНИЕ</w:t>
      </w:r>
      <w:r w:rsidRPr="00322BEA">
        <w:rPr>
          <w:sz w:val="24"/>
          <w:szCs w:val="24"/>
        </w:rPr>
        <w:t>: Медицински факултет при Тракийски университет гр. Стара Загора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center"/>
        <w:rPr>
          <w:sz w:val="24"/>
          <w:szCs w:val="24"/>
        </w:rPr>
      </w:pPr>
    </w:p>
    <w:p w:rsidR="000C1256" w:rsidRPr="00322BEA" w:rsidRDefault="000C1256" w:rsidP="000C1256">
      <w:pPr>
        <w:shd w:val="clear" w:color="auto" w:fill="FFFFFF"/>
        <w:jc w:val="center"/>
        <w:rPr>
          <w:b/>
          <w:caps/>
          <w:sz w:val="24"/>
          <w:szCs w:val="24"/>
        </w:rPr>
      </w:pPr>
      <w:r w:rsidRPr="00322BEA">
        <w:rPr>
          <w:b/>
          <w:caps/>
          <w:sz w:val="24"/>
          <w:szCs w:val="24"/>
        </w:rPr>
        <w:br w:type="page"/>
      </w:r>
      <w:r w:rsidRPr="00322BEA">
        <w:rPr>
          <w:b/>
          <w:caps/>
          <w:sz w:val="24"/>
          <w:szCs w:val="24"/>
        </w:rPr>
        <w:lastRenderedPageBreak/>
        <w:t>Съдържание</w:t>
      </w:r>
    </w:p>
    <w:p w:rsidR="000C1256" w:rsidRPr="00322BEA" w:rsidRDefault="000C1256" w:rsidP="000C1256">
      <w:pPr>
        <w:shd w:val="clear" w:color="auto" w:fill="FFFFFF"/>
        <w:ind w:firstLine="709"/>
        <w:jc w:val="both"/>
        <w:rPr>
          <w:b/>
          <w:caps/>
          <w:sz w:val="24"/>
          <w:szCs w:val="24"/>
        </w:rPr>
      </w:pPr>
    </w:p>
    <w:p w:rsidR="000C1256" w:rsidRPr="00322BEA" w:rsidRDefault="000C1256" w:rsidP="000C1256">
      <w:pPr>
        <w:autoSpaceDE w:val="0"/>
        <w:autoSpaceDN w:val="0"/>
        <w:adjustRightInd w:val="0"/>
        <w:jc w:val="both"/>
        <w:rPr>
          <w:b/>
          <w:sz w:val="24"/>
          <w:szCs w:val="24"/>
        </w:rPr>
      </w:pPr>
      <w:r w:rsidRPr="00322BEA">
        <w:rPr>
          <w:sz w:val="24"/>
          <w:szCs w:val="24"/>
        </w:rPr>
        <w:t xml:space="preserve">на документация за провеждане на открита процедура за възлагане на обществена поръчка с предмет: </w:t>
      </w:r>
      <w:r w:rsidRPr="00322BEA">
        <w:rPr>
          <w:b/>
          <w:sz w:val="24"/>
          <w:szCs w:val="24"/>
        </w:rPr>
        <w:t>„Д</w:t>
      </w:r>
      <w:r w:rsidRPr="00322BEA">
        <w:rPr>
          <w:rFonts w:eastAsia="Verdana-Bold"/>
          <w:b/>
          <w:bCs/>
          <w:iCs/>
          <w:sz w:val="24"/>
          <w:szCs w:val="24"/>
        </w:rPr>
        <w:t xml:space="preserve">оставка на </w:t>
      </w:r>
      <w:proofErr w:type="spellStart"/>
      <w:r w:rsidRPr="00322BEA">
        <w:rPr>
          <w:rFonts w:eastAsia="Verdana-Bold"/>
          <w:b/>
          <w:bCs/>
          <w:iCs/>
          <w:sz w:val="24"/>
          <w:szCs w:val="24"/>
        </w:rPr>
        <w:t>Конфокален</w:t>
      </w:r>
      <w:proofErr w:type="spellEnd"/>
      <w:r w:rsidRPr="00322BEA">
        <w:rPr>
          <w:rFonts w:eastAsia="Verdana-Bold"/>
          <w:b/>
          <w:bCs/>
          <w:iCs/>
          <w:sz w:val="24"/>
          <w:szCs w:val="24"/>
        </w:rPr>
        <w:t xml:space="preserve"> микроскоп и апарати за рехабилитация и </w:t>
      </w:r>
      <w:proofErr w:type="spellStart"/>
      <w:r w:rsidRPr="00322BEA">
        <w:rPr>
          <w:rFonts w:eastAsia="Verdana-Bold"/>
          <w:b/>
          <w:bCs/>
          <w:iCs/>
          <w:sz w:val="24"/>
          <w:szCs w:val="24"/>
        </w:rPr>
        <w:t>ерготерапия</w:t>
      </w:r>
      <w:proofErr w:type="spellEnd"/>
      <w:r w:rsidRPr="00322BEA">
        <w:rPr>
          <w:rFonts w:eastAsia="Verdana-Bold"/>
          <w:b/>
          <w:bCs/>
          <w:iCs/>
          <w:sz w:val="24"/>
          <w:szCs w:val="24"/>
        </w:rPr>
        <w:t xml:space="preserve"> за нуждите на Медицински факултет при Тракийски университет гр. Стара Загора</w:t>
      </w:r>
      <w:r w:rsidRPr="00322BEA">
        <w:rPr>
          <w:b/>
          <w:sz w:val="24"/>
          <w:szCs w:val="24"/>
        </w:rPr>
        <w:t>”</w:t>
      </w:r>
    </w:p>
    <w:p w:rsidR="000C1256" w:rsidRPr="00322BEA" w:rsidRDefault="000C1256" w:rsidP="000C1256">
      <w:pPr>
        <w:shd w:val="clear" w:color="auto" w:fill="FFFFFF"/>
        <w:jc w:val="both"/>
        <w:rPr>
          <w:b/>
          <w:sz w:val="24"/>
          <w:szCs w:val="24"/>
        </w:rPr>
      </w:pPr>
    </w:p>
    <w:p w:rsidR="000C1256" w:rsidRPr="00322BEA" w:rsidRDefault="000C1256" w:rsidP="000C1256">
      <w:pPr>
        <w:shd w:val="clear" w:color="auto" w:fill="FFFFFF"/>
        <w:ind w:firstLine="709"/>
        <w:jc w:val="center"/>
        <w:rPr>
          <w:b/>
          <w:sz w:val="24"/>
          <w:szCs w:val="24"/>
        </w:rPr>
      </w:pPr>
    </w:p>
    <w:p w:rsidR="000C1256" w:rsidRPr="00322BEA" w:rsidRDefault="000C1256" w:rsidP="000C1256">
      <w:pPr>
        <w:shd w:val="clear" w:color="auto" w:fill="FFFFFF"/>
        <w:ind w:firstLine="709"/>
        <w:jc w:val="center"/>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І. РЕШЕНИЕ</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ІІ. ОБЯВЛЕНИЕ</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ІІІ. ПЪЛНО ОПИСАНИЕ НА ПРЕДМЕТА НА ОБЩЕСТВЕНАТА ПОРЪЧКА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IV. ПРОГНОЗНА СТОЙНОСТ</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V. ИЗИСКВАНИЯ КЪМ УЧАСТНИЦИТЕ ПРИ ПРОВЕЖДАНЕ НА ПРОЦЕДУРАТА.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VI. КРИТЕРИИ ЗА ПОДБОР</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 xml:space="preserve">VIІ. </w:t>
      </w:r>
      <w:r w:rsidRPr="00322BEA">
        <w:rPr>
          <w:bCs/>
          <w:sz w:val="24"/>
          <w:szCs w:val="24"/>
        </w:rPr>
        <w:t>ПОДГОТОВКА И ПОДАВАНЕ НА ОФЕРТИТЕ</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VІIІ. СЪДЪРЖАНИЕ НА ОФЕРТАТА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ІХ. УСЛОВИЯ И РАЗМЕР НА ГАРАНЦИЯТА ЗА УЧАСТИЕ И НА ГАРАНЦИЯТА ЗА ИЗПЪЛНЕНИЕ</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Х. УСЛОВИЯ ПРИ ОТВАРЯНЕ НА ОФЕРТИТЕ</w:t>
      </w:r>
    </w:p>
    <w:p w:rsidR="000C1256" w:rsidRPr="00322BEA" w:rsidRDefault="000C1256" w:rsidP="000C1256">
      <w:pPr>
        <w:shd w:val="clear" w:color="auto" w:fill="FFFFFF"/>
        <w:ind w:firstLine="709"/>
        <w:jc w:val="both"/>
        <w:rPr>
          <w:sz w:val="24"/>
          <w:szCs w:val="24"/>
        </w:rPr>
      </w:pPr>
    </w:p>
    <w:p w:rsidR="000C1256" w:rsidRPr="00B64B91" w:rsidRDefault="000C1256" w:rsidP="000C1256">
      <w:pPr>
        <w:shd w:val="clear" w:color="auto" w:fill="FFFFFF"/>
        <w:ind w:firstLine="709"/>
        <w:jc w:val="both"/>
        <w:rPr>
          <w:sz w:val="24"/>
          <w:szCs w:val="24"/>
        </w:rPr>
      </w:pPr>
      <w:r w:rsidRPr="00322BEA">
        <w:rPr>
          <w:sz w:val="24"/>
          <w:szCs w:val="24"/>
        </w:rPr>
        <w:t>ХI. КРИТЕРИЙ ЗА ОЦЕНКА</w:t>
      </w:r>
      <w:r>
        <w:rPr>
          <w:sz w:val="24"/>
          <w:szCs w:val="24"/>
        </w:rPr>
        <w:t>. МЕТОДИКА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 xml:space="preserve">XIІ. </w:t>
      </w:r>
      <w:r w:rsidRPr="00322BEA">
        <w:rPr>
          <w:bCs/>
          <w:iCs/>
          <w:sz w:val="24"/>
          <w:szCs w:val="24"/>
        </w:rPr>
        <w:t>КЛАСИРАНЕ И ОПРЕДЕЛЯНЕ НА ИЗПЪЛНИТЕЛ. ПРЕКРАТЯВАНЕ НА ПРОЦЕДУРАТА</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XІIІ. СКЛЮЧВАНЕ НА ДОГОВОР</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 xml:space="preserve">Лице за контакт: Гергана Маламова – 042 699270, </w:t>
      </w:r>
      <w:proofErr w:type="spellStart"/>
      <w:r w:rsidRPr="00322BEA">
        <w:rPr>
          <w:sz w:val="24"/>
          <w:szCs w:val="24"/>
        </w:rPr>
        <w:t>e-mail</w:t>
      </w:r>
      <w:proofErr w:type="spellEnd"/>
      <w:r w:rsidRPr="00322BEA">
        <w:rPr>
          <w:sz w:val="24"/>
          <w:szCs w:val="24"/>
        </w:rPr>
        <w:t>: malamova@uni-sz.bg</w:t>
      </w:r>
    </w:p>
    <w:p w:rsidR="000C1256" w:rsidRPr="00322BEA" w:rsidRDefault="000C1256" w:rsidP="000C1256">
      <w:pPr>
        <w:shd w:val="clear" w:color="auto" w:fill="FFFFFF"/>
        <w:ind w:firstLine="709"/>
        <w:jc w:val="both"/>
        <w:rPr>
          <w:b/>
          <w:sz w:val="24"/>
          <w:szCs w:val="24"/>
        </w:rPr>
      </w:pPr>
      <w:r w:rsidRPr="00322BEA">
        <w:rPr>
          <w:sz w:val="24"/>
          <w:szCs w:val="24"/>
        </w:rPr>
        <w:br w:type="page"/>
      </w:r>
      <w:r w:rsidRPr="00322BEA">
        <w:rPr>
          <w:b/>
          <w:sz w:val="24"/>
          <w:szCs w:val="24"/>
        </w:rPr>
        <w:lastRenderedPageBreak/>
        <w:t>ІІІ. ПЪЛНО ОПИСАНИЕ НА ПРЕДМЕТА НА ПОРЪЧКАТА</w:t>
      </w:r>
    </w:p>
    <w:p w:rsidR="000C1256" w:rsidRPr="00322BEA" w:rsidRDefault="000C1256" w:rsidP="000C1256">
      <w:pPr>
        <w:autoSpaceDE w:val="0"/>
        <w:autoSpaceDN w:val="0"/>
        <w:adjustRightInd w:val="0"/>
        <w:ind w:firstLine="708"/>
        <w:jc w:val="both"/>
        <w:rPr>
          <w:spacing w:val="-1"/>
          <w:sz w:val="24"/>
          <w:szCs w:val="24"/>
        </w:rPr>
      </w:pPr>
      <w:r w:rsidRPr="00322BEA">
        <w:rPr>
          <w:spacing w:val="-1"/>
          <w:sz w:val="24"/>
          <w:szCs w:val="24"/>
        </w:rPr>
        <w:t xml:space="preserve">1. Предметът на поръчката е: </w:t>
      </w:r>
      <w:r w:rsidRPr="00322BEA">
        <w:rPr>
          <w:b/>
          <w:sz w:val="24"/>
          <w:szCs w:val="24"/>
        </w:rPr>
        <w:t>„Д</w:t>
      </w:r>
      <w:r w:rsidRPr="00322BEA">
        <w:rPr>
          <w:rFonts w:eastAsia="Verdana-Bold"/>
          <w:b/>
          <w:bCs/>
          <w:iCs/>
          <w:sz w:val="24"/>
          <w:szCs w:val="24"/>
        </w:rPr>
        <w:t xml:space="preserve">оставка на </w:t>
      </w:r>
      <w:proofErr w:type="spellStart"/>
      <w:r w:rsidRPr="00322BEA">
        <w:rPr>
          <w:rFonts w:eastAsia="Verdana-Bold"/>
          <w:b/>
          <w:bCs/>
          <w:iCs/>
          <w:sz w:val="24"/>
          <w:szCs w:val="24"/>
        </w:rPr>
        <w:t>Конфокален</w:t>
      </w:r>
      <w:proofErr w:type="spellEnd"/>
      <w:r w:rsidRPr="00322BEA">
        <w:rPr>
          <w:rFonts w:eastAsia="Verdana-Bold"/>
          <w:b/>
          <w:bCs/>
          <w:iCs/>
          <w:sz w:val="24"/>
          <w:szCs w:val="24"/>
        </w:rPr>
        <w:t xml:space="preserve"> микроскоп и апарати за рехабилитация и </w:t>
      </w:r>
      <w:proofErr w:type="spellStart"/>
      <w:r w:rsidRPr="00322BEA">
        <w:rPr>
          <w:rFonts w:eastAsia="Verdana-Bold"/>
          <w:b/>
          <w:bCs/>
          <w:iCs/>
          <w:sz w:val="24"/>
          <w:szCs w:val="24"/>
        </w:rPr>
        <w:t>ерготерапия</w:t>
      </w:r>
      <w:proofErr w:type="spellEnd"/>
      <w:r w:rsidRPr="00322BEA">
        <w:rPr>
          <w:rFonts w:eastAsia="Verdana-Bold"/>
          <w:b/>
          <w:bCs/>
          <w:iCs/>
          <w:sz w:val="24"/>
          <w:szCs w:val="24"/>
        </w:rPr>
        <w:t xml:space="preserve"> за нуждите на Медицински факултет при Тракийски университет гр. Стара Загора</w:t>
      </w:r>
      <w:r w:rsidRPr="00322BEA">
        <w:rPr>
          <w:b/>
          <w:sz w:val="24"/>
          <w:szCs w:val="24"/>
        </w:rPr>
        <w:t>”</w:t>
      </w:r>
      <w:r w:rsidRPr="00322BEA">
        <w:rPr>
          <w:spacing w:val="-1"/>
          <w:sz w:val="24"/>
          <w:szCs w:val="24"/>
        </w:rPr>
        <w:t>.</w:t>
      </w:r>
    </w:p>
    <w:p w:rsidR="000C1256" w:rsidRPr="00322BEA" w:rsidRDefault="000C1256" w:rsidP="000C1256">
      <w:pPr>
        <w:shd w:val="clear" w:color="auto" w:fill="FFFFFF"/>
        <w:ind w:firstLine="709"/>
        <w:jc w:val="both"/>
        <w:rPr>
          <w:sz w:val="24"/>
          <w:szCs w:val="24"/>
        </w:rPr>
      </w:pPr>
      <w:r w:rsidRPr="00322BEA">
        <w:rPr>
          <w:sz w:val="24"/>
          <w:szCs w:val="24"/>
        </w:rPr>
        <w:t>Поръчката е разделена на обособени позиции, както следва:</w:t>
      </w:r>
    </w:p>
    <w:p w:rsidR="000C1256" w:rsidRPr="00322BEA" w:rsidRDefault="000C1256" w:rsidP="000C1256">
      <w:pPr>
        <w:shd w:val="clear" w:color="auto" w:fill="FFFFFF"/>
        <w:ind w:firstLine="709"/>
        <w:jc w:val="both"/>
        <w:rPr>
          <w:sz w:val="24"/>
          <w:szCs w:val="24"/>
        </w:rPr>
      </w:pPr>
      <w:r w:rsidRPr="00322BEA">
        <w:rPr>
          <w:sz w:val="24"/>
          <w:szCs w:val="24"/>
        </w:rPr>
        <w:t>Обособена позиция № 1 – „</w:t>
      </w:r>
      <w:proofErr w:type="spellStart"/>
      <w:r w:rsidRPr="00322BEA">
        <w:rPr>
          <w:sz w:val="24"/>
          <w:szCs w:val="24"/>
        </w:rPr>
        <w:t>Конфокален</w:t>
      </w:r>
      <w:proofErr w:type="spellEnd"/>
      <w:r w:rsidRPr="00322BEA">
        <w:rPr>
          <w:sz w:val="24"/>
          <w:szCs w:val="24"/>
        </w:rPr>
        <w:t xml:space="preserve"> микроскоп“</w:t>
      </w:r>
    </w:p>
    <w:p w:rsidR="000C1256" w:rsidRPr="00322BEA" w:rsidRDefault="000C1256" w:rsidP="000C1256">
      <w:pPr>
        <w:shd w:val="clear" w:color="auto" w:fill="FFFFFF"/>
        <w:ind w:firstLine="709"/>
        <w:jc w:val="both"/>
        <w:rPr>
          <w:sz w:val="24"/>
          <w:szCs w:val="24"/>
        </w:rPr>
      </w:pPr>
      <w:r w:rsidRPr="00322BEA">
        <w:rPr>
          <w:sz w:val="24"/>
          <w:szCs w:val="24"/>
        </w:rPr>
        <w:t xml:space="preserve">Обособена позиция № 2 – „Апарати, необходими за обучение по специалност Медицинска рехабилитация и </w:t>
      </w:r>
      <w:proofErr w:type="spellStart"/>
      <w:r w:rsidRPr="00322BEA">
        <w:rPr>
          <w:sz w:val="24"/>
          <w:szCs w:val="24"/>
        </w:rPr>
        <w:t>ерготерапия</w:t>
      </w:r>
      <w:proofErr w:type="spellEnd"/>
      <w:r w:rsidRPr="00322BEA">
        <w:rPr>
          <w:sz w:val="24"/>
          <w:szCs w:val="24"/>
        </w:rPr>
        <w:t>“.</w:t>
      </w:r>
    </w:p>
    <w:p w:rsidR="000C1256" w:rsidRDefault="000C1256" w:rsidP="000C1256">
      <w:pPr>
        <w:shd w:val="clear" w:color="auto" w:fill="FFFFFF"/>
        <w:ind w:firstLine="709"/>
        <w:jc w:val="both"/>
        <w:rPr>
          <w:sz w:val="24"/>
          <w:szCs w:val="24"/>
        </w:rPr>
      </w:pPr>
      <w:r>
        <w:rPr>
          <w:sz w:val="24"/>
          <w:szCs w:val="24"/>
        </w:rPr>
        <w:t>Участник може да подава оферта за една и/или две обособени позиции.</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2. Място за изпълнение на поръчката и финансиране</w:t>
      </w:r>
    </w:p>
    <w:p w:rsidR="000C1256" w:rsidRPr="00322BEA" w:rsidRDefault="000C1256" w:rsidP="000C1256">
      <w:pPr>
        <w:shd w:val="clear" w:color="auto" w:fill="FFFFFF"/>
        <w:ind w:firstLine="709"/>
        <w:jc w:val="both"/>
        <w:rPr>
          <w:sz w:val="24"/>
          <w:szCs w:val="24"/>
        </w:rPr>
      </w:pPr>
      <w:r w:rsidRPr="00322BEA">
        <w:rPr>
          <w:sz w:val="24"/>
          <w:szCs w:val="24"/>
        </w:rPr>
        <w:t xml:space="preserve">Доставките на всички апарати ще се извърши в Медицински факултет при Тракийски университет гр. Стара Загора, на адрес: гр. Стара Загора, ул. Армейска № 9. </w:t>
      </w:r>
      <w:r w:rsidRPr="00322BEA">
        <w:rPr>
          <w:color w:val="000000"/>
          <w:sz w:val="24"/>
          <w:szCs w:val="24"/>
          <w:shd w:val="clear" w:color="auto" w:fill="FFFFFF"/>
        </w:rPr>
        <w:t xml:space="preserve">Поръчката се финансира със средства на Медицински факултет и се всички плащания се извършват от там. </w:t>
      </w:r>
      <w:r w:rsidRPr="00322BEA">
        <w:rPr>
          <w:sz w:val="24"/>
          <w:szCs w:val="24"/>
        </w:rPr>
        <w:t>Апаратите по отделните позиции трябва да се фактурират на отделни фактури.</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3. Технически спецификации</w:t>
      </w:r>
    </w:p>
    <w:p w:rsidR="000C1256" w:rsidRPr="00322BEA" w:rsidRDefault="000C1256" w:rsidP="000C1256">
      <w:pPr>
        <w:tabs>
          <w:tab w:val="left" w:pos="426"/>
          <w:tab w:val="left" w:pos="990"/>
        </w:tabs>
        <w:autoSpaceDE w:val="0"/>
        <w:autoSpaceDN w:val="0"/>
        <w:adjustRightInd w:val="0"/>
        <w:ind w:firstLine="709"/>
        <w:jc w:val="both"/>
        <w:rPr>
          <w:sz w:val="24"/>
          <w:szCs w:val="24"/>
        </w:rPr>
      </w:pPr>
      <w:r w:rsidRPr="00322BEA">
        <w:rPr>
          <w:sz w:val="24"/>
          <w:szCs w:val="24"/>
        </w:rPr>
        <w:t>В Приложение № 1 към настоящите указания, Възложителят подробно е описал необходимите видове на апарати, с подробно описания на техническите характеристики и спецификация.</w:t>
      </w:r>
    </w:p>
    <w:p w:rsidR="000C1256" w:rsidRPr="00322BEA" w:rsidRDefault="000C1256" w:rsidP="000C1256">
      <w:pPr>
        <w:tabs>
          <w:tab w:val="left" w:pos="426"/>
          <w:tab w:val="left" w:pos="990"/>
        </w:tabs>
        <w:autoSpaceDE w:val="0"/>
        <w:autoSpaceDN w:val="0"/>
        <w:adjustRightInd w:val="0"/>
        <w:ind w:firstLine="709"/>
        <w:jc w:val="both"/>
        <w:rPr>
          <w:sz w:val="24"/>
          <w:szCs w:val="24"/>
        </w:rPr>
      </w:pPr>
    </w:p>
    <w:p w:rsidR="000C1256" w:rsidRPr="00322BEA" w:rsidRDefault="000C1256" w:rsidP="000C1256">
      <w:pPr>
        <w:shd w:val="clear" w:color="auto" w:fill="FFFFFF"/>
        <w:ind w:firstLine="709"/>
        <w:jc w:val="both"/>
        <w:rPr>
          <w:sz w:val="24"/>
          <w:szCs w:val="24"/>
        </w:rPr>
      </w:pPr>
      <w:r w:rsidRPr="00322BEA">
        <w:rPr>
          <w:sz w:val="24"/>
          <w:szCs w:val="24"/>
        </w:rPr>
        <w:t>4. Описание на доставките</w:t>
      </w:r>
    </w:p>
    <w:p w:rsidR="000C1256" w:rsidRPr="00322BEA" w:rsidRDefault="000C1256" w:rsidP="000C1256">
      <w:pPr>
        <w:ind w:firstLine="708"/>
        <w:jc w:val="both"/>
        <w:rPr>
          <w:sz w:val="24"/>
          <w:szCs w:val="24"/>
        </w:rPr>
      </w:pPr>
      <w:r w:rsidRPr="00322BEA">
        <w:rPr>
          <w:sz w:val="24"/>
          <w:szCs w:val="24"/>
        </w:rPr>
        <w:t>Приемането на доставките ще се извърши в Медицински факултет при Тракийски университет гр. Стара Загора. Доставяните апарати трябва да са в оригинална опаковка, с ненарушена цялост. Предлаганата апаратура трябва да е нова, неупотребявана, непреработена и да е в актуалната производствена листа на производителя. Окомплектоването на доставяните апарати, трябва да включва всички части, елементи и принадлежност за правилното и нормално функциониране и работа на съответния апарат</w:t>
      </w:r>
    </w:p>
    <w:p w:rsidR="000C1256" w:rsidRPr="00322BEA" w:rsidRDefault="000C1256" w:rsidP="000C1256">
      <w:pPr>
        <w:ind w:firstLine="708"/>
        <w:jc w:val="both"/>
        <w:rPr>
          <w:sz w:val="24"/>
          <w:szCs w:val="24"/>
        </w:rPr>
      </w:pPr>
      <w:r w:rsidRPr="00322BEA">
        <w:rPr>
          <w:sz w:val="24"/>
          <w:szCs w:val="24"/>
        </w:rPr>
        <w:t xml:space="preserve">За съответната доставка на конкретния апарат се подписва </w:t>
      </w:r>
      <w:proofErr w:type="spellStart"/>
      <w:r w:rsidRPr="00322BEA">
        <w:rPr>
          <w:sz w:val="24"/>
          <w:szCs w:val="24"/>
        </w:rPr>
        <w:t>приемо-предавателен</w:t>
      </w:r>
      <w:proofErr w:type="spellEnd"/>
      <w:r w:rsidRPr="00322BEA">
        <w:rPr>
          <w:sz w:val="24"/>
          <w:szCs w:val="24"/>
        </w:rPr>
        <w:t xml:space="preserve"> протокол. Същият се подписва в Медицински факултет, само при условие, че доставката отговаря изцяло на предложението на Изпълнителя.</w:t>
      </w:r>
    </w:p>
    <w:p w:rsidR="000C1256" w:rsidRPr="00322BEA" w:rsidRDefault="000C1256" w:rsidP="000C1256">
      <w:pPr>
        <w:pStyle w:val="BodyTextIndent"/>
        <w:tabs>
          <w:tab w:val="num" w:pos="798"/>
        </w:tabs>
        <w:spacing w:after="0"/>
        <w:ind w:left="0" w:firstLine="720"/>
        <w:jc w:val="both"/>
      </w:pPr>
      <w:r w:rsidRPr="00322BEA">
        <w:t xml:space="preserve">Срокът за изпълнение на доставките е до </w:t>
      </w:r>
      <w:r>
        <w:rPr>
          <w:b/>
        </w:rPr>
        <w:t>30.09</w:t>
      </w:r>
      <w:r w:rsidRPr="00322BEA">
        <w:rPr>
          <w:b/>
        </w:rPr>
        <w:t>.2016г.</w:t>
      </w:r>
      <w:r w:rsidRPr="00322BEA">
        <w:t xml:space="preserve"> Възложителят сключва договори за изпълнение с избраните участници за съответните </w:t>
      </w:r>
      <w:r w:rsidRPr="00D81E7C">
        <w:t xml:space="preserve">позиции. Реалното изпълнение на доставките ще започне след подписване на договора и изпращане на </w:t>
      </w:r>
      <w:proofErr w:type="spellStart"/>
      <w:r w:rsidRPr="00D81E7C">
        <w:t>Възлагателно</w:t>
      </w:r>
      <w:proofErr w:type="spellEnd"/>
      <w:r w:rsidRPr="00D81E7C">
        <w:t xml:space="preserve"> писмо от Възложителя до конкретния участник за съответния апарат. Срокът за изпълнение на всяка конкретна доставка за отделен апарат, не трябва да е по-дълъг от 60 (шестдесет) календарни дни.</w:t>
      </w:r>
    </w:p>
    <w:p w:rsidR="000C1256" w:rsidRPr="00322BEA" w:rsidRDefault="000C1256" w:rsidP="000C1256">
      <w:pPr>
        <w:shd w:val="clear" w:color="auto" w:fill="FFFFFF"/>
        <w:ind w:firstLine="709"/>
        <w:jc w:val="both"/>
        <w:rPr>
          <w:sz w:val="24"/>
          <w:szCs w:val="24"/>
        </w:rPr>
      </w:pPr>
    </w:p>
    <w:p w:rsidR="000C1256" w:rsidRPr="00322BEA" w:rsidRDefault="000C1256" w:rsidP="000C1256">
      <w:pPr>
        <w:widowControl w:val="0"/>
        <w:tabs>
          <w:tab w:val="left" w:pos="-1260"/>
          <w:tab w:val="left" w:pos="-180"/>
        </w:tabs>
        <w:autoSpaceDE w:val="0"/>
        <w:autoSpaceDN w:val="0"/>
        <w:adjustRightInd w:val="0"/>
        <w:rPr>
          <w:b/>
          <w:bCs/>
          <w:sz w:val="24"/>
          <w:szCs w:val="24"/>
        </w:rPr>
      </w:pPr>
      <w:r w:rsidRPr="00322BEA">
        <w:rPr>
          <w:b/>
          <w:bCs/>
          <w:i/>
          <w:sz w:val="24"/>
          <w:szCs w:val="24"/>
        </w:rPr>
        <w:tab/>
      </w:r>
      <w:r w:rsidRPr="00322BEA">
        <w:rPr>
          <w:b/>
          <w:bCs/>
          <w:sz w:val="24"/>
          <w:szCs w:val="24"/>
        </w:rPr>
        <w:t>Мотиви за избора за възлагане на процедурата</w:t>
      </w:r>
    </w:p>
    <w:p w:rsidR="000C1256" w:rsidRPr="00322BEA" w:rsidRDefault="000C1256" w:rsidP="000C1256">
      <w:pPr>
        <w:ind w:firstLine="720"/>
        <w:jc w:val="both"/>
        <w:rPr>
          <w:sz w:val="24"/>
          <w:szCs w:val="24"/>
        </w:rPr>
      </w:pPr>
      <w:r w:rsidRPr="00322BEA">
        <w:rPr>
          <w:sz w:val="24"/>
          <w:szCs w:val="24"/>
        </w:rPr>
        <w:t>Предвид планираната стойност за доставката и след съобразяване на обстоятелството за планирани обществени поръчки със същия или сходен предмет в рамките на същата календарна година, съгласно разпоредбата на чл. 14, ал. 1, т. 2 от ЗОП, Възложителят провежда някоя от предвидените в ЗОП формални процедури.</w:t>
      </w:r>
    </w:p>
    <w:p w:rsidR="000C1256" w:rsidRPr="00322BEA" w:rsidRDefault="000C1256" w:rsidP="000C1256">
      <w:pPr>
        <w:ind w:firstLine="720"/>
        <w:jc w:val="both"/>
        <w:rPr>
          <w:sz w:val="24"/>
          <w:szCs w:val="24"/>
        </w:rPr>
      </w:pPr>
      <w:r w:rsidRPr="00322BEA">
        <w:rPr>
          <w:sz w:val="24"/>
          <w:szCs w:val="24"/>
        </w:rPr>
        <w:t>Предвид обстоятелството, че естеството на доставката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w:t>
      </w:r>
    </w:p>
    <w:p w:rsidR="000C1256" w:rsidRPr="00322BEA" w:rsidRDefault="000C1256" w:rsidP="000C1256">
      <w:pPr>
        <w:ind w:firstLine="720"/>
        <w:jc w:val="both"/>
        <w:rPr>
          <w:sz w:val="24"/>
          <w:szCs w:val="24"/>
        </w:rPr>
      </w:pPr>
      <w:r w:rsidRPr="00322BEA">
        <w:rPr>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w:t>
      </w:r>
    </w:p>
    <w:p w:rsidR="000C1256" w:rsidRPr="00322BEA" w:rsidRDefault="000C1256" w:rsidP="000C1256">
      <w:pPr>
        <w:ind w:firstLine="720"/>
        <w:jc w:val="both"/>
        <w:rPr>
          <w:sz w:val="24"/>
          <w:szCs w:val="24"/>
        </w:rPr>
      </w:pPr>
      <w:r w:rsidRPr="00322BEA">
        <w:rPr>
          <w:sz w:val="24"/>
          <w:szCs w:val="24"/>
        </w:rPr>
        <w:lastRenderedPageBreak/>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w:t>
      </w:r>
    </w:p>
    <w:p w:rsidR="000C1256" w:rsidRPr="00322BEA" w:rsidRDefault="000C1256" w:rsidP="000C1256">
      <w:pPr>
        <w:ind w:firstLine="720"/>
        <w:jc w:val="both"/>
        <w:rPr>
          <w:sz w:val="24"/>
          <w:szCs w:val="24"/>
        </w:rPr>
      </w:pPr>
      <w:r w:rsidRPr="00322BEA">
        <w:rPr>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по изключително формални причини налага участниците да спазват стриктно настоящите указания и правилата на ЗОП.</w:t>
      </w:r>
    </w:p>
    <w:p w:rsidR="000C1256" w:rsidRPr="00322BEA" w:rsidRDefault="000C1256" w:rsidP="000C1256">
      <w:pPr>
        <w:shd w:val="clear" w:color="auto" w:fill="FFFFFF"/>
        <w:ind w:firstLine="709"/>
        <w:jc w:val="both"/>
        <w:rPr>
          <w:sz w:val="24"/>
          <w:szCs w:val="24"/>
        </w:rPr>
      </w:pPr>
    </w:p>
    <w:p w:rsidR="009425AF" w:rsidRPr="009425AF" w:rsidRDefault="000C1256" w:rsidP="009425AF">
      <w:pPr>
        <w:shd w:val="clear" w:color="auto" w:fill="FFFFFF"/>
        <w:ind w:firstLine="709"/>
        <w:jc w:val="both"/>
        <w:rPr>
          <w:sz w:val="24"/>
          <w:szCs w:val="24"/>
        </w:rPr>
      </w:pPr>
      <w:r w:rsidRPr="00322BEA">
        <w:rPr>
          <w:sz w:val="24"/>
          <w:szCs w:val="24"/>
        </w:rPr>
        <w:t>Възложителя изпраща в АОП, обявлението и решението за открита процедури по чл. 14, ал. 1 от ЗОП най-малко 52 календарни дни преди крайния срок за получаване на офертите. За настоящата поръчка, Възложителят се възползва от предвидените в чл. 64, ал. 2 и ал. 3 от ЗОП намаления за изпращане на обявлението и решението.</w:t>
      </w:r>
      <w:r w:rsidR="009425AF" w:rsidRPr="009425AF">
        <w:rPr>
          <w:sz w:val="24"/>
          <w:szCs w:val="24"/>
        </w:rPr>
        <w:t xml:space="preserve"> Предвид чл. 45в, ал. 1 въ</w:t>
      </w:r>
      <w:r w:rsidR="005B7483">
        <w:rPr>
          <w:sz w:val="24"/>
          <w:szCs w:val="24"/>
        </w:rPr>
        <w:t>в</w:t>
      </w:r>
      <w:r w:rsidR="009425AF" w:rsidRPr="009425AF">
        <w:rPr>
          <w:sz w:val="24"/>
          <w:szCs w:val="24"/>
        </w:rPr>
        <w:t xml:space="preserve"> връзка с чл. 45в, ал. 2, т. 2 от ЗОП, Възложителят изпраща обявлението за откриване на процедурата и до Официален вестник на Европейския съюз. </w:t>
      </w: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b/>
          <w:sz w:val="24"/>
          <w:szCs w:val="24"/>
        </w:rPr>
      </w:pPr>
      <w:r w:rsidRPr="00322BEA">
        <w:rPr>
          <w:b/>
          <w:sz w:val="24"/>
          <w:szCs w:val="24"/>
        </w:rPr>
        <w:t>IV. ПРОГНОЗНА СТОЙНОСТ</w:t>
      </w:r>
    </w:p>
    <w:p w:rsidR="000C1256" w:rsidRPr="00322BEA" w:rsidRDefault="000C1256" w:rsidP="000C1256">
      <w:pPr>
        <w:tabs>
          <w:tab w:val="left" w:pos="-240"/>
        </w:tabs>
        <w:jc w:val="both"/>
        <w:rPr>
          <w:sz w:val="22"/>
          <w:szCs w:val="22"/>
          <w:lang w:eastAsia="en-US"/>
        </w:rPr>
      </w:pPr>
      <w:r w:rsidRPr="00322BEA">
        <w:rPr>
          <w:sz w:val="22"/>
          <w:szCs w:val="22"/>
          <w:lang w:eastAsia="en-US"/>
        </w:rPr>
        <w:tab/>
        <w:t xml:space="preserve">Предвиден е максимален разполагаем финансов ресурс за изпълнение на доставките, предмет на настоящата обществена поръчка в размер на </w:t>
      </w:r>
      <w:r w:rsidRPr="00322BEA">
        <w:rPr>
          <w:b/>
          <w:sz w:val="22"/>
          <w:szCs w:val="22"/>
          <w:lang w:eastAsia="en-US"/>
        </w:rPr>
        <w:t>466999,00лв.</w:t>
      </w:r>
      <w:r w:rsidRPr="00322BEA">
        <w:rPr>
          <w:sz w:val="22"/>
          <w:szCs w:val="22"/>
          <w:lang w:eastAsia="en-US"/>
        </w:rPr>
        <w:t xml:space="preserve"> (четиристотин, шестдесет и шест хиляди, деветстотин, деветдесет и девет лева) без вкл. ДДС, което е 560398,80лв. (петстотин и шестдесет хиляди, триста, деветдесет и осем лева и 80ст.) с включен ДДС. Сумата е разделена по обособени позиции, както следва:</w:t>
      </w:r>
    </w:p>
    <w:p w:rsidR="000C1256" w:rsidRPr="00322BEA" w:rsidRDefault="000C1256" w:rsidP="000C1256">
      <w:pPr>
        <w:shd w:val="clear" w:color="auto" w:fill="FFFFFF"/>
        <w:ind w:firstLine="709"/>
        <w:jc w:val="both"/>
        <w:rPr>
          <w:sz w:val="24"/>
          <w:szCs w:val="24"/>
        </w:rPr>
      </w:pPr>
      <w:r w:rsidRPr="00322BEA">
        <w:rPr>
          <w:sz w:val="24"/>
          <w:szCs w:val="24"/>
        </w:rPr>
        <w:t>Обособена позиция № 1 – „</w:t>
      </w:r>
      <w:proofErr w:type="spellStart"/>
      <w:r w:rsidRPr="00322BEA">
        <w:rPr>
          <w:sz w:val="24"/>
          <w:szCs w:val="24"/>
        </w:rPr>
        <w:t>Конфокален</w:t>
      </w:r>
      <w:proofErr w:type="spellEnd"/>
      <w:r w:rsidRPr="00322BEA">
        <w:rPr>
          <w:sz w:val="24"/>
          <w:szCs w:val="24"/>
        </w:rPr>
        <w:t xml:space="preserve"> микроскоп“ – </w:t>
      </w:r>
      <w:r w:rsidRPr="00322BEA">
        <w:rPr>
          <w:b/>
          <w:sz w:val="24"/>
          <w:szCs w:val="24"/>
        </w:rPr>
        <w:t>440000,00лв.</w:t>
      </w:r>
      <w:r w:rsidRPr="00322BEA">
        <w:rPr>
          <w:sz w:val="24"/>
          <w:szCs w:val="24"/>
        </w:rPr>
        <w:t xml:space="preserve"> (четиристотин и четиридесет хиляди лева) без ДДС, което е 528000,00лв. (петстотин, двадесет и осем хиляди лева) с ДДС;</w:t>
      </w:r>
    </w:p>
    <w:p w:rsidR="000C1256" w:rsidRPr="00322BEA" w:rsidRDefault="000C1256" w:rsidP="000C1256">
      <w:pPr>
        <w:shd w:val="clear" w:color="auto" w:fill="FFFFFF"/>
        <w:ind w:firstLine="709"/>
        <w:jc w:val="both"/>
        <w:rPr>
          <w:sz w:val="24"/>
          <w:szCs w:val="24"/>
        </w:rPr>
      </w:pPr>
      <w:r w:rsidRPr="00322BEA">
        <w:rPr>
          <w:sz w:val="24"/>
          <w:szCs w:val="24"/>
        </w:rPr>
        <w:t xml:space="preserve">Обособена позиция № 2 – „Апарати, необходими за обучение по специалност Медицинска рехабилитация и </w:t>
      </w:r>
      <w:proofErr w:type="spellStart"/>
      <w:r w:rsidRPr="00322BEA">
        <w:rPr>
          <w:sz w:val="24"/>
          <w:szCs w:val="24"/>
        </w:rPr>
        <w:t>ерготерапия</w:t>
      </w:r>
      <w:proofErr w:type="spellEnd"/>
      <w:r w:rsidRPr="00322BEA">
        <w:rPr>
          <w:sz w:val="24"/>
          <w:szCs w:val="24"/>
        </w:rPr>
        <w:t xml:space="preserve">“ – общо за четири броя апарата </w:t>
      </w:r>
      <w:r w:rsidRPr="00322BEA">
        <w:rPr>
          <w:b/>
          <w:sz w:val="24"/>
          <w:szCs w:val="24"/>
        </w:rPr>
        <w:t>26999,00лв.</w:t>
      </w:r>
      <w:r w:rsidRPr="00322BEA">
        <w:rPr>
          <w:sz w:val="24"/>
          <w:szCs w:val="24"/>
        </w:rPr>
        <w:t xml:space="preserve"> (двадесет и шест хиляди, деветстотин, деветдесет и девет лева) без ДДС, което е 32398,80лв. (тридесет и две хиляди, триста, деветдесет и осем лева и 80ст.) с ДДС, като сумата е разделена по апарати:</w:t>
      </w:r>
    </w:p>
    <w:p w:rsidR="000C1256" w:rsidRPr="00322BEA" w:rsidRDefault="000C1256" w:rsidP="000C1256">
      <w:pPr>
        <w:pStyle w:val="ListParagraph"/>
        <w:numPr>
          <w:ilvl w:val="0"/>
          <w:numId w:val="23"/>
        </w:numPr>
        <w:shd w:val="clear" w:color="auto" w:fill="FFFFFF"/>
        <w:ind w:left="0" w:firstLine="0"/>
        <w:jc w:val="both"/>
        <w:rPr>
          <w:sz w:val="24"/>
          <w:szCs w:val="24"/>
          <w:lang w:val="bg-BG"/>
        </w:rPr>
      </w:pPr>
      <w:r w:rsidRPr="00322BEA">
        <w:rPr>
          <w:sz w:val="24"/>
          <w:szCs w:val="24"/>
          <w:lang w:val="bg-BG"/>
        </w:rPr>
        <w:t xml:space="preserve">Апарат за ултразвукова терапия – </w:t>
      </w:r>
      <w:r w:rsidRPr="00322BEA">
        <w:rPr>
          <w:b/>
          <w:sz w:val="24"/>
          <w:szCs w:val="24"/>
          <w:lang w:val="bg-BG"/>
        </w:rPr>
        <w:t>6500,00лв.</w:t>
      </w:r>
      <w:r w:rsidRPr="00322BEA">
        <w:rPr>
          <w:sz w:val="24"/>
          <w:szCs w:val="24"/>
          <w:lang w:val="bg-BG"/>
        </w:rPr>
        <w:t xml:space="preserve"> (шест хиляди и петстотин лева) без ДДС, което е 7800,00лв. (седем хиляди и осемстотин лева) с ДДС;</w:t>
      </w:r>
    </w:p>
    <w:p w:rsidR="000C1256" w:rsidRPr="00322BEA" w:rsidRDefault="000C1256" w:rsidP="000C1256">
      <w:pPr>
        <w:pStyle w:val="ListParagraph"/>
        <w:numPr>
          <w:ilvl w:val="0"/>
          <w:numId w:val="23"/>
        </w:numPr>
        <w:shd w:val="clear" w:color="auto" w:fill="FFFFFF"/>
        <w:ind w:left="0" w:firstLine="0"/>
        <w:jc w:val="both"/>
        <w:rPr>
          <w:sz w:val="24"/>
          <w:szCs w:val="24"/>
          <w:lang w:val="bg-BG"/>
        </w:rPr>
      </w:pPr>
      <w:r w:rsidRPr="00322BEA">
        <w:rPr>
          <w:sz w:val="24"/>
          <w:szCs w:val="24"/>
          <w:lang w:val="bg-BG"/>
        </w:rPr>
        <w:t xml:space="preserve">Апарат за магнитотерапия – </w:t>
      </w:r>
      <w:r w:rsidRPr="00322BEA">
        <w:rPr>
          <w:b/>
          <w:sz w:val="24"/>
          <w:szCs w:val="24"/>
          <w:lang w:val="bg-BG"/>
        </w:rPr>
        <w:t>8583,00лв.</w:t>
      </w:r>
      <w:r w:rsidRPr="00322BEA">
        <w:rPr>
          <w:sz w:val="24"/>
          <w:szCs w:val="24"/>
          <w:lang w:val="bg-BG"/>
        </w:rPr>
        <w:t xml:space="preserve"> (осем хиляди, петстотин, осемдесет и три лева) без ДДС, което е 10299,60лв (десет хиляди, двеста, деветдесет и девет лева и 60ст.) с ДДС;</w:t>
      </w:r>
    </w:p>
    <w:p w:rsidR="000C1256" w:rsidRPr="00322BEA" w:rsidRDefault="000C1256" w:rsidP="000C1256">
      <w:pPr>
        <w:pStyle w:val="ListParagraph"/>
        <w:numPr>
          <w:ilvl w:val="0"/>
          <w:numId w:val="23"/>
        </w:numPr>
        <w:shd w:val="clear" w:color="auto" w:fill="FFFFFF"/>
        <w:ind w:left="0" w:firstLine="0"/>
        <w:jc w:val="both"/>
        <w:rPr>
          <w:sz w:val="24"/>
          <w:szCs w:val="24"/>
          <w:lang w:val="bg-BG"/>
        </w:rPr>
      </w:pPr>
      <w:r w:rsidRPr="00322BEA">
        <w:rPr>
          <w:sz w:val="24"/>
          <w:szCs w:val="24"/>
          <w:lang w:val="bg-BG"/>
        </w:rPr>
        <w:t xml:space="preserve">Терапевтичен лазер – </w:t>
      </w:r>
      <w:r w:rsidRPr="00322BEA">
        <w:rPr>
          <w:b/>
          <w:sz w:val="24"/>
          <w:szCs w:val="24"/>
          <w:lang w:val="bg-BG"/>
        </w:rPr>
        <w:t>6083,00лв.</w:t>
      </w:r>
      <w:r w:rsidRPr="00322BEA">
        <w:rPr>
          <w:sz w:val="24"/>
          <w:szCs w:val="24"/>
          <w:lang w:val="bg-BG"/>
        </w:rPr>
        <w:t xml:space="preserve"> (шест хиляди и осемдесет и три лева) без ДДС, което е 7299,60лв. (седем хиляди, двеста, деветдесет и девет лева и 60ст.) с ДДС;</w:t>
      </w:r>
    </w:p>
    <w:p w:rsidR="000C1256" w:rsidRPr="00322BEA" w:rsidRDefault="000C1256" w:rsidP="000C1256">
      <w:pPr>
        <w:pStyle w:val="ListParagraph"/>
        <w:numPr>
          <w:ilvl w:val="0"/>
          <w:numId w:val="23"/>
        </w:numPr>
        <w:shd w:val="clear" w:color="auto" w:fill="FFFFFF"/>
        <w:ind w:left="0" w:firstLine="0"/>
        <w:jc w:val="both"/>
        <w:rPr>
          <w:sz w:val="24"/>
          <w:szCs w:val="24"/>
          <w:lang w:val="bg-BG"/>
        </w:rPr>
      </w:pPr>
      <w:r w:rsidRPr="00322BEA">
        <w:rPr>
          <w:sz w:val="24"/>
          <w:szCs w:val="24"/>
          <w:lang w:val="bg-BG"/>
        </w:rPr>
        <w:t xml:space="preserve">Апарат за </w:t>
      </w:r>
      <w:proofErr w:type="spellStart"/>
      <w:r w:rsidRPr="00322BEA">
        <w:rPr>
          <w:sz w:val="24"/>
          <w:szCs w:val="24"/>
          <w:lang w:val="bg-BG"/>
        </w:rPr>
        <w:t>интерферентна</w:t>
      </w:r>
      <w:proofErr w:type="spellEnd"/>
      <w:r w:rsidRPr="00322BEA">
        <w:rPr>
          <w:sz w:val="24"/>
          <w:szCs w:val="24"/>
          <w:lang w:val="bg-BG"/>
        </w:rPr>
        <w:t xml:space="preserve"> и електротерапия – </w:t>
      </w:r>
      <w:r w:rsidRPr="00322BEA">
        <w:rPr>
          <w:b/>
          <w:sz w:val="24"/>
          <w:szCs w:val="24"/>
          <w:lang w:val="bg-BG"/>
        </w:rPr>
        <w:t>5833,00лв.</w:t>
      </w:r>
      <w:r w:rsidRPr="00322BEA">
        <w:rPr>
          <w:sz w:val="24"/>
          <w:szCs w:val="24"/>
          <w:lang w:val="bg-BG"/>
        </w:rPr>
        <w:t xml:space="preserve"> (пет хиляди, осемстотин, тридесет и три лева) без ДДС, което е 6999,60лв. (шест хиляди, деветстотин, деветдесет и девет лева и 60ст.) с ДДС.</w:t>
      </w:r>
    </w:p>
    <w:p w:rsidR="000C1256" w:rsidRDefault="000C1256" w:rsidP="000C1256">
      <w:pPr>
        <w:shd w:val="clear" w:color="auto" w:fill="FFFFFF"/>
        <w:ind w:firstLine="709"/>
        <w:jc w:val="both"/>
        <w:rPr>
          <w:sz w:val="24"/>
          <w:szCs w:val="24"/>
        </w:rPr>
      </w:pPr>
      <w:r w:rsidRPr="00322BEA">
        <w:rPr>
          <w:sz w:val="24"/>
          <w:szCs w:val="24"/>
        </w:rPr>
        <w:t xml:space="preserve">Предложената от участниците цена за изпълнение на всяка обособена позиция не трябва да надвишава посочения от Възложителя финансов ресурс. По отношение на Обособена позиция № 2 „Апарати, необходими за обучение по специалност Медицинска рехабилитация и </w:t>
      </w:r>
      <w:proofErr w:type="spellStart"/>
      <w:r w:rsidRPr="00322BEA">
        <w:rPr>
          <w:sz w:val="24"/>
          <w:szCs w:val="24"/>
        </w:rPr>
        <w:t>ерготерапия</w:t>
      </w:r>
      <w:proofErr w:type="spellEnd"/>
      <w:r w:rsidRPr="00322BEA">
        <w:rPr>
          <w:sz w:val="24"/>
          <w:szCs w:val="24"/>
        </w:rPr>
        <w:t xml:space="preserve">“, това се отнася и за отделните апарати, включени в обособената позиция. В случай, че участник, предложи цена за отделен апарат, по-висока от посочената по-горе от Възложителя, този участник, ще бъде отстранен от участие и офертата му няма да се класира, за конкретния апарат (обособена позиция). По отношение на Обособена позиция № 2 „Апарати, необходими за обучение по специалност Медицинска рехабилитация и </w:t>
      </w:r>
      <w:proofErr w:type="spellStart"/>
      <w:r w:rsidRPr="00322BEA">
        <w:rPr>
          <w:sz w:val="24"/>
          <w:szCs w:val="24"/>
        </w:rPr>
        <w:t>ерготерапия</w:t>
      </w:r>
      <w:proofErr w:type="spellEnd"/>
      <w:r w:rsidRPr="00322BEA">
        <w:rPr>
          <w:sz w:val="24"/>
          <w:szCs w:val="24"/>
        </w:rPr>
        <w:t xml:space="preserve">“, участниците трябва да предложат цени за всичките посочени от Възложителя </w:t>
      </w:r>
      <w:r w:rsidRPr="00322BEA">
        <w:rPr>
          <w:sz w:val="24"/>
          <w:szCs w:val="24"/>
        </w:rPr>
        <w:lastRenderedPageBreak/>
        <w:t>апарати. В случай, че участник не предложи цена за някой от апаратите, този участник ще бъде отстранен от участие.</w:t>
      </w:r>
    </w:p>
    <w:p w:rsidR="000C1256" w:rsidRPr="00DB4654" w:rsidRDefault="000C1256" w:rsidP="000C1256">
      <w:pPr>
        <w:shd w:val="clear" w:color="auto" w:fill="FFFFFF"/>
        <w:ind w:firstLine="709"/>
        <w:jc w:val="both"/>
        <w:rPr>
          <w:sz w:val="24"/>
          <w:szCs w:val="24"/>
        </w:rPr>
      </w:pPr>
      <w:r w:rsidRPr="00322BEA">
        <w:rPr>
          <w:sz w:val="24"/>
          <w:szCs w:val="24"/>
        </w:rPr>
        <w:t xml:space="preserve">Цената, която предлага участник за отделен апарат, трябва да е крайна и да включва всички разходи по доставката, пускане в експлоатация и </w:t>
      </w:r>
      <w:proofErr w:type="spellStart"/>
      <w:r w:rsidRPr="00322BEA">
        <w:rPr>
          <w:sz w:val="24"/>
          <w:szCs w:val="24"/>
        </w:rPr>
        <w:t>сервизиране</w:t>
      </w:r>
      <w:proofErr w:type="spellEnd"/>
      <w:r w:rsidRPr="00322BEA">
        <w:rPr>
          <w:sz w:val="24"/>
          <w:szCs w:val="24"/>
        </w:rPr>
        <w:t xml:space="preserve"> през предложения гаранционен срок. Предложената цена, която трябва да плати Възложителя се посочва без ДДС и с вкл. ДДС, крайна е и включва всички разходи осъществяване на поръчката като: разходи за опаковка, маркировка, транспорт, застраховка, ако е необходимо митнически такси, както и монтаж, обучение за работа, необходими за цялостното изпълнение по конкретната доставка. Цената трябва да включва и труда по време на доставката и труда и всички необходими консумативи за </w:t>
      </w:r>
      <w:r w:rsidRPr="00DB4654">
        <w:rPr>
          <w:sz w:val="24"/>
          <w:szCs w:val="24"/>
        </w:rPr>
        <w:t>осъществяване на предвидените от производителя профилактики и гаранционно обслужване в рамките на гаранционния срок.</w:t>
      </w:r>
    </w:p>
    <w:p w:rsidR="000C1256" w:rsidRPr="00DB4654" w:rsidRDefault="000C1256" w:rsidP="000C1256">
      <w:pPr>
        <w:shd w:val="clear" w:color="auto" w:fill="FFFFFF"/>
        <w:ind w:firstLine="709"/>
        <w:jc w:val="both"/>
        <w:rPr>
          <w:sz w:val="24"/>
          <w:szCs w:val="24"/>
        </w:rPr>
      </w:pPr>
      <w:r w:rsidRPr="00DB4654">
        <w:rPr>
          <w:sz w:val="24"/>
          <w:szCs w:val="24"/>
        </w:rPr>
        <w:t>Начин на плащане:</w:t>
      </w:r>
    </w:p>
    <w:p w:rsidR="000C1256" w:rsidRPr="00322BEA" w:rsidRDefault="000C1256" w:rsidP="000C1256">
      <w:pPr>
        <w:shd w:val="clear" w:color="auto" w:fill="FFFFFF"/>
        <w:ind w:firstLine="709"/>
        <w:jc w:val="both"/>
        <w:rPr>
          <w:sz w:val="24"/>
          <w:szCs w:val="24"/>
        </w:rPr>
      </w:pPr>
      <w:r w:rsidRPr="00DB4654">
        <w:rPr>
          <w:sz w:val="24"/>
          <w:szCs w:val="24"/>
        </w:rPr>
        <w:t xml:space="preserve">Възложителят предвижда окончателно плащане след представяне на всички необходими документи – </w:t>
      </w:r>
      <w:proofErr w:type="spellStart"/>
      <w:r w:rsidRPr="00DB4654">
        <w:rPr>
          <w:sz w:val="24"/>
          <w:szCs w:val="24"/>
        </w:rPr>
        <w:t>приемо-предавателен</w:t>
      </w:r>
      <w:proofErr w:type="spellEnd"/>
      <w:r w:rsidRPr="00DB4654">
        <w:rPr>
          <w:sz w:val="24"/>
          <w:szCs w:val="24"/>
        </w:rPr>
        <w:t xml:space="preserve"> протокол, оригинал на данъчна фактура, документация за доставените апарати. Срок за плащане е до 30 (тридесет) календарни дни, след подписване на </w:t>
      </w:r>
      <w:proofErr w:type="spellStart"/>
      <w:r w:rsidRPr="00DB4654">
        <w:rPr>
          <w:sz w:val="24"/>
          <w:szCs w:val="24"/>
        </w:rPr>
        <w:t>приемо-предавателния</w:t>
      </w:r>
      <w:proofErr w:type="spellEnd"/>
      <w:r w:rsidRPr="00DB4654">
        <w:rPr>
          <w:sz w:val="24"/>
          <w:szCs w:val="24"/>
        </w:rPr>
        <w:t xml:space="preserve"> протокол.</w:t>
      </w:r>
    </w:p>
    <w:p w:rsidR="000C1256" w:rsidRPr="00322BEA" w:rsidRDefault="000C1256" w:rsidP="000C1256">
      <w:pPr>
        <w:tabs>
          <w:tab w:val="left" w:pos="-240"/>
        </w:tabs>
        <w:jc w:val="both"/>
        <w:rPr>
          <w:b/>
          <w:sz w:val="22"/>
          <w:szCs w:val="22"/>
          <w:lang w:eastAsia="en-US"/>
        </w:rPr>
      </w:pPr>
    </w:p>
    <w:p w:rsidR="000C1256" w:rsidRPr="00322BEA" w:rsidRDefault="000C1256" w:rsidP="000C1256">
      <w:pPr>
        <w:shd w:val="clear" w:color="auto" w:fill="FFFFFF"/>
        <w:ind w:firstLine="709"/>
        <w:jc w:val="both"/>
        <w:rPr>
          <w:sz w:val="24"/>
          <w:szCs w:val="24"/>
        </w:rPr>
      </w:pPr>
    </w:p>
    <w:p w:rsidR="000C1256" w:rsidRPr="00322BEA" w:rsidRDefault="000C1256" w:rsidP="000C1256">
      <w:pPr>
        <w:shd w:val="clear" w:color="auto" w:fill="FFFFFF"/>
        <w:ind w:firstLine="709"/>
        <w:jc w:val="both"/>
        <w:rPr>
          <w:b/>
          <w:sz w:val="24"/>
          <w:szCs w:val="24"/>
        </w:rPr>
      </w:pPr>
      <w:r w:rsidRPr="00322BEA">
        <w:rPr>
          <w:b/>
          <w:sz w:val="24"/>
          <w:szCs w:val="24"/>
        </w:rPr>
        <w:t>V. ИЗИСКВАНИЯ КЪМ УЧАСТНИЦИТЕ В ПРОЦЕДУРАТА</w:t>
      </w:r>
    </w:p>
    <w:p w:rsidR="000C1256" w:rsidRPr="00322BEA" w:rsidRDefault="000C1256" w:rsidP="000C1256">
      <w:pPr>
        <w:pStyle w:val="Default"/>
        <w:shd w:val="clear" w:color="auto" w:fill="FFFFFF"/>
        <w:ind w:firstLine="709"/>
        <w:jc w:val="both"/>
        <w:rPr>
          <w:color w:val="auto"/>
        </w:rPr>
      </w:pPr>
      <w:r w:rsidRPr="00322BEA">
        <w:rPr>
          <w:b/>
          <w:bCs/>
          <w:iCs/>
          <w:color w:val="auto"/>
        </w:rPr>
        <w:t>Общи изисквания към участниците</w:t>
      </w:r>
    </w:p>
    <w:p w:rsidR="000C1256" w:rsidRPr="00322BEA" w:rsidRDefault="000C1256" w:rsidP="000C1256">
      <w:pPr>
        <w:pStyle w:val="Default"/>
        <w:shd w:val="clear" w:color="auto" w:fill="FFFFFF"/>
        <w:ind w:firstLine="709"/>
        <w:jc w:val="both"/>
        <w:rPr>
          <w:color w:val="auto"/>
        </w:rPr>
      </w:pPr>
      <w:r w:rsidRPr="00322BEA">
        <w:rPr>
          <w:color w:val="auto"/>
        </w:rPr>
        <w:t>5.1. В процедурата за възлагане на обществената поръчка може да участва всяко лице, което отговаря на изискванията, посочени в Закона за обществени поръчки и на предварително обявените от Възложителя условия в документацията за участие.</w:t>
      </w:r>
    </w:p>
    <w:p w:rsidR="000C1256" w:rsidRPr="00322BEA" w:rsidRDefault="000C1256" w:rsidP="000C1256">
      <w:pPr>
        <w:pStyle w:val="Default"/>
        <w:shd w:val="clear" w:color="auto" w:fill="FFFFFF"/>
        <w:ind w:firstLine="709"/>
        <w:jc w:val="both"/>
        <w:rPr>
          <w:color w:val="auto"/>
        </w:rPr>
      </w:pPr>
      <w:r w:rsidRPr="00322BEA">
        <w:rPr>
          <w:color w:val="auto"/>
        </w:rPr>
        <w:t>5.1.</w:t>
      </w:r>
      <w:proofErr w:type="spellStart"/>
      <w:r w:rsidRPr="00322BEA">
        <w:rPr>
          <w:color w:val="auto"/>
        </w:rPr>
        <w:t>1</w:t>
      </w:r>
      <w:proofErr w:type="spellEnd"/>
      <w:r w:rsidRPr="00322BEA">
        <w:rPr>
          <w:color w:val="auto"/>
        </w:rPr>
        <w:t>. Не може да участва в процедурата за възлагане на обществената поръчка и Възложителят ще отстрани от участие всеки участник, който е:</w:t>
      </w:r>
    </w:p>
    <w:p w:rsidR="000C1256" w:rsidRPr="00322BEA" w:rsidRDefault="000C1256" w:rsidP="000C1256">
      <w:pPr>
        <w:pStyle w:val="Default"/>
        <w:shd w:val="clear" w:color="auto" w:fill="FFFFFF"/>
        <w:ind w:firstLine="709"/>
        <w:jc w:val="both"/>
        <w:rPr>
          <w:color w:val="auto"/>
        </w:rPr>
      </w:pPr>
      <w:r w:rsidRPr="00322BEA">
        <w:rPr>
          <w:color w:val="auto"/>
        </w:rPr>
        <w:t>а) осъден с влязла в сила присъда, освен ако е реабилитиран, за:</w:t>
      </w:r>
    </w:p>
    <w:p w:rsidR="000C1256" w:rsidRPr="00322BEA" w:rsidRDefault="000C1256" w:rsidP="000C1256">
      <w:pPr>
        <w:pStyle w:val="Default"/>
        <w:shd w:val="clear" w:color="auto" w:fill="FFFFFF"/>
        <w:ind w:firstLine="709"/>
        <w:jc w:val="both"/>
        <w:rPr>
          <w:color w:val="auto"/>
        </w:rPr>
      </w:pPr>
      <w:r w:rsidRPr="00322BEA">
        <w:rPr>
          <w:color w:val="auto"/>
        </w:rPr>
        <w:t xml:space="preserve">- престъпление против финансовата, данъчната или осигурителната система (включително изпиране на пари) по чл. 253 - 260 от Наказателния кодекс; </w:t>
      </w:r>
    </w:p>
    <w:p w:rsidR="000C1256" w:rsidRPr="00322BEA" w:rsidRDefault="000C1256" w:rsidP="000C1256">
      <w:pPr>
        <w:pStyle w:val="Default"/>
        <w:shd w:val="clear" w:color="auto" w:fill="FFFFFF"/>
        <w:ind w:firstLine="709"/>
        <w:jc w:val="both"/>
        <w:rPr>
          <w:color w:val="auto"/>
        </w:rPr>
      </w:pPr>
      <w:r w:rsidRPr="00322BEA">
        <w:rPr>
          <w:color w:val="auto"/>
        </w:rPr>
        <w:t>- подкуп по чл. 301 - 307 от Наказателния кодекс;</w:t>
      </w:r>
    </w:p>
    <w:p w:rsidR="000C1256" w:rsidRPr="00322BEA" w:rsidRDefault="000C1256" w:rsidP="000C1256">
      <w:pPr>
        <w:pStyle w:val="Default"/>
        <w:shd w:val="clear" w:color="auto" w:fill="FFFFFF"/>
        <w:ind w:firstLine="709"/>
        <w:jc w:val="both"/>
        <w:rPr>
          <w:color w:val="auto"/>
        </w:rPr>
      </w:pPr>
      <w:r w:rsidRPr="00322BEA">
        <w:rPr>
          <w:color w:val="auto"/>
        </w:rPr>
        <w:t>- участие в организирана престъпна група по чл. 321 и 321а от Наказателния кодекс;</w:t>
      </w:r>
    </w:p>
    <w:p w:rsidR="000C1256" w:rsidRPr="00322BEA" w:rsidRDefault="000C1256" w:rsidP="000C1256">
      <w:pPr>
        <w:pStyle w:val="Default"/>
        <w:shd w:val="clear" w:color="auto" w:fill="FFFFFF"/>
        <w:ind w:firstLine="709"/>
        <w:jc w:val="both"/>
        <w:rPr>
          <w:color w:val="auto"/>
        </w:rPr>
      </w:pPr>
      <w:r w:rsidRPr="00322BEA">
        <w:rPr>
          <w:color w:val="auto"/>
        </w:rPr>
        <w:t>- престъпление против собствеността по чл. 194 - 217 от Наказателния кодекс;</w:t>
      </w:r>
    </w:p>
    <w:p w:rsidR="000C1256" w:rsidRPr="00322BEA" w:rsidRDefault="000C1256" w:rsidP="000C1256">
      <w:pPr>
        <w:pStyle w:val="Default"/>
        <w:shd w:val="clear" w:color="auto" w:fill="FFFFFF"/>
        <w:ind w:firstLine="709"/>
        <w:jc w:val="both"/>
        <w:rPr>
          <w:color w:val="auto"/>
        </w:rPr>
      </w:pPr>
      <w:r w:rsidRPr="00322BEA">
        <w:rPr>
          <w:color w:val="auto"/>
        </w:rPr>
        <w:t>- престъпление против стопанството по чл. 219 - 252 от Наказателния кодекс;</w:t>
      </w:r>
    </w:p>
    <w:p w:rsidR="000C1256" w:rsidRPr="00322BEA" w:rsidRDefault="000C1256" w:rsidP="000C1256">
      <w:pPr>
        <w:pStyle w:val="Default"/>
        <w:shd w:val="clear" w:color="auto" w:fill="FFFFFF"/>
        <w:ind w:firstLine="709"/>
        <w:jc w:val="both"/>
        <w:rPr>
          <w:color w:val="auto"/>
        </w:rPr>
      </w:pPr>
      <w:r w:rsidRPr="00322BEA">
        <w:rPr>
          <w:color w:val="auto"/>
        </w:rPr>
        <w:t>б) обявен в несъстоятелност;</w:t>
      </w:r>
    </w:p>
    <w:p w:rsidR="000C1256" w:rsidRPr="00322BEA" w:rsidRDefault="000C1256" w:rsidP="000C1256">
      <w:pPr>
        <w:pStyle w:val="Default"/>
        <w:shd w:val="clear" w:color="auto" w:fill="FFFFFF"/>
        <w:ind w:firstLine="709"/>
        <w:jc w:val="both"/>
        <w:rPr>
          <w:color w:val="auto"/>
        </w:rPr>
      </w:pPr>
      <w:r w:rsidRPr="00322BEA">
        <w:rPr>
          <w:color w:val="auto"/>
        </w:rPr>
        <w:t xml:space="preserve">в) </w:t>
      </w:r>
      <w:proofErr w:type="spellStart"/>
      <w:r w:rsidRPr="00322BEA">
        <w:rPr>
          <w:color w:val="auto"/>
        </w:rPr>
        <w:t>в</w:t>
      </w:r>
      <w:proofErr w:type="spellEnd"/>
      <w:r w:rsidRPr="00322BEA">
        <w:rPr>
          <w:color w:val="auto"/>
        </w:rPr>
        <w:t xml:space="preserve"> производство по ликвидация или се намира в подобна процедура съгласно националните му закони и подзаконови актове;</w:t>
      </w:r>
    </w:p>
    <w:p w:rsidR="000C1256" w:rsidRPr="00322BEA" w:rsidRDefault="000C1256" w:rsidP="000C1256">
      <w:pPr>
        <w:pStyle w:val="Default"/>
        <w:shd w:val="clear" w:color="auto" w:fill="FFFFFF"/>
        <w:ind w:firstLine="709"/>
        <w:jc w:val="both"/>
        <w:rPr>
          <w:color w:val="auto"/>
        </w:rPr>
      </w:pPr>
      <w:r w:rsidRPr="00322BEA">
        <w:rPr>
          <w:color w:val="auto"/>
        </w:rPr>
        <w:t>г) има задължения по смисъла на чл. 162, ал. 2, т. 1 от Данъчно – осигурителния процесуален кодекс към държавата или към община, установени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осигуряване съгласно законодателството на държавата, в която кандидатът или участникът е установен;</w:t>
      </w:r>
    </w:p>
    <w:p w:rsidR="000C1256" w:rsidRPr="00322BEA" w:rsidRDefault="000C1256" w:rsidP="000C1256">
      <w:pPr>
        <w:pStyle w:val="Default"/>
        <w:shd w:val="clear" w:color="auto" w:fill="FFFFFF"/>
        <w:ind w:firstLine="709"/>
        <w:jc w:val="both"/>
        <w:rPr>
          <w:color w:val="auto"/>
        </w:rPr>
      </w:pPr>
      <w:r w:rsidRPr="00322BEA">
        <w:rPr>
          <w:color w:val="auto"/>
        </w:rPr>
        <w:t>д) чийто член на управителен или контролен орган, както и временно изпълняващ такава длъжност, включително прокурист или търговски пълномощник,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0C1256" w:rsidRPr="00322BEA" w:rsidRDefault="000C1256" w:rsidP="000C1256">
      <w:pPr>
        <w:pStyle w:val="Default"/>
        <w:shd w:val="clear" w:color="auto" w:fill="FFFFFF"/>
        <w:ind w:firstLine="709"/>
        <w:jc w:val="both"/>
        <w:rPr>
          <w:color w:val="auto"/>
        </w:rPr>
      </w:pPr>
      <w:r w:rsidRPr="00322BEA">
        <w:rPr>
          <w:color w:val="auto"/>
        </w:rPr>
        <w:t>е) който е сключил договор с лице по чл. 21 или 22 от Закона за предотвратяване и установяване на конфликт на интереси;</w:t>
      </w:r>
    </w:p>
    <w:p w:rsidR="000C1256" w:rsidRPr="00322BEA" w:rsidRDefault="000C1256" w:rsidP="000C1256">
      <w:pPr>
        <w:pStyle w:val="Default"/>
        <w:ind w:firstLine="709"/>
        <w:jc w:val="both"/>
        <w:rPr>
          <w:color w:val="auto"/>
        </w:rPr>
      </w:pPr>
      <w:r w:rsidRPr="00322BEA">
        <w:rPr>
          <w:color w:val="auto"/>
        </w:rPr>
        <w:t>5.1.2. В обявлението за обществената поръчка Възложителят е предвидил, че не може да участва в процедурата и ще бъде отстранен участникът, който:</w:t>
      </w:r>
    </w:p>
    <w:p w:rsidR="000C1256" w:rsidRPr="00322BEA" w:rsidRDefault="000C1256" w:rsidP="000C1256">
      <w:pPr>
        <w:pStyle w:val="Default"/>
        <w:ind w:firstLine="709"/>
        <w:jc w:val="both"/>
        <w:rPr>
          <w:color w:val="auto"/>
        </w:rPr>
      </w:pPr>
      <w:r w:rsidRPr="00322BEA">
        <w:rPr>
          <w:color w:val="auto"/>
        </w:rPr>
        <w:t xml:space="preserve">ж)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w:t>
      </w:r>
      <w:r w:rsidRPr="00322BEA">
        <w:rPr>
          <w:color w:val="auto"/>
        </w:rPr>
        <w:lastRenderedPageBreak/>
        <w:t>закони и подзаконови актове, включително когато неговата дейност е под разпореждане на съда, или участникът е преустановил дейността си;</w:t>
      </w:r>
    </w:p>
    <w:p w:rsidR="000C1256" w:rsidRPr="00322BEA" w:rsidRDefault="000C1256" w:rsidP="000C1256">
      <w:pPr>
        <w:pStyle w:val="Default"/>
        <w:ind w:firstLine="709"/>
        <w:jc w:val="both"/>
        <w:rPr>
          <w:color w:val="auto"/>
        </w:rPr>
      </w:pPr>
      <w:r w:rsidRPr="00322BEA">
        <w:rPr>
          <w:color w:val="auto"/>
        </w:rPr>
        <w:t>з)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C1256" w:rsidRPr="00322BEA" w:rsidRDefault="000C1256" w:rsidP="000C1256">
      <w:pPr>
        <w:pStyle w:val="Default"/>
        <w:ind w:firstLine="709"/>
        <w:jc w:val="both"/>
        <w:rPr>
          <w:color w:val="auto"/>
        </w:rPr>
      </w:pPr>
      <w:r w:rsidRPr="00322BEA">
        <w:rPr>
          <w:color w:val="auto"/>
        </w:rPr>
        <w:t>5.1.3. Изискванията по б. „а“ и б. „з“ се прилагат, както следва:</w:t>
      </w:r>
    </w:p>
    <w:p w:rsidR="000C1256" w:rsidRPr="00322BEA" w:rsidRDefault="000C1256" w:rsidP="000C1256">
      <w:pPr>
        <w:pStyle w:val="Default"/>
        <w:ind w:firstLine="709"/>
        <w:jc w:val="both"/>
        <w:rPr>
          <w:color w:val="auto"/>
        </w:rPr>
      </w:pPr>
      <w:r w:rsidRPr="00322BEA">
        <w:rPr>
          <w:color w:val="auto"/>
        </w:rPr>
        <w:t>а) при събирателно дружество - за лицата по чл. 84, ал. 1 и чл. 89, ал. 1 от Търговския закон;</w:t>
      </w:r>
    </w:p>
    <w:p w:rsidR="000C1256" w:rsidRPr="00322BEA" w:rsidRDefault="000C1256" w:rsidP="000C1256">
      <w:pPr>
        <w:pStyle w:val="Default"/>
        <w:ind w:firstLine="709"/>
        <w:jc w:val="both"/>
        <w:rPr>
          <w:color w:val="auto"/>
        </w:rPr>
      </w:pPr>
      <w:r w:rsidRPr="00322BEA">
        <w:rPr>
          <w:color w:val="auto"/>
        </w:rPr>
        <w:t xml:space="preserve">б) при командитно дружество - за лицата по чл. 105 от Търговския закон, без ограничено отговорните </w:t>
      </w:r>
      <w:proofErr w:type="spellStart"/>
      <w:r w:rsidRPr="00322BEA">
        <w:rPr>
          <w:color w:val="auto"/>
        </w:rPr>
        <w:t>съдружници</w:t>
      </w:r>
      <w:proofErr w:type="spellEnd"/>
      <w:r w:rsidRPr="00322BEA">
        <w:rPr>
          <w:color w:val="auto"/>
        </w:rPr>
        <w:t>;</w:t>
      </w:r>
    </w:p>
    <w:p w:rsidR="000C1256" w:rsidRPr="00322BEA" w:rsidRDefault="000C1256" w:rsidP="000C1256">
      <w:pPr>
        <w:pStyle w:val="Default"/>
        <w:ind w:firstLine="709"/>
        <w:jc w:val="both"/>
        <w:rPr>
          <w:color w:val="auto"/>
        </w:rPr>
      </w:pPr>
      <w:r w:rsidRPr="00322BEA">
        <w:rPr>
          <w:color w:val="auto"/>
        </w:rPr>
        <w:t>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0C1256" w:rsidRPr="00322BEA" w:rsidRDefault="000C1256" w:rsidP="000C1256">
      <w:pPr>
        <w:pStyle w:val="Default"/>
        <w:ind w:firstLine="709"/>
        <w:jc w:val="both"/>
        <w:rPr>
          <w:color w:val="auto"/>
        </w:rPr>
      </w:pPr>
      <w:r w:rsidRPr="00322BEA">
        <w:rPr>
          <w:color w:val="auto"/>
        </w:rPr>
        <w:t xml:space="preserve">г) при акционерно дружество - за </w:t>
      </w:r>
      <w:proofErr w:type="spellStart"/>
      <w:r w:rsidRPr="00322BEA">
        <w:rPr>
          <w:color w:val="auto"/>
        </w:rPr>
        <w:t>овластените</w:t>
      </w:r>
      <w:proofErr w:type="spellEnd"/>
      <w:r w:rsidRPr="00322BEA">
        <w:rPr>
          <w:color w:val="auto"/>
        </w:rPr>
        <w:t xml:space="preserve"> лица по чл. 235, ал. 2 от Търговския закон, а при липса на овластяване - за лицата по чл. 235, ал. 1 от Търговския закон;</w:t>
      </w:r>
    </w:p>
    <w:p w:rsidR="000C1256" w:rsidRPr="00322BEA" w:rsidRDefault="000C1256" w:rsidP="000C1256">
      <w:pPr>
        <w:pStyle w:val="Default"/>
        <w:ind w:firstLine="709"/>
        <w:jc w:val="both"/>
        <w:rPr>
          <w:color w:val="auto"/>
        </w:rPr>
      </w:pPr>
      <w:r w:rsidRPr="00322BEA">
        <w:rPr>
          <w:color w:val="auto"/>
        </w:rPr>
        <w:t>д) при командитно дружество с акции - за лицата по чл. 244, ал. 4 от Търговския закон;</w:t>
      </w:r>
    </w:p>
    <w:p w:rsidR="000C1256" w:rsidRPr="00322BEA" w:rsidRDefault="000C1256" w:rsidP="000C1256">
      <w:pPr>
        <w:pStyle w:val="Default"/>
        <w:ind w:firstLine="709"/>
        <w:jc w:val="both"/>
        <w:rPr>
          <w:color w:val="auto"/>
        </w:rPr>
      </w:pPr>
      <w:r w:rsidRPr="00322BEA">
        <w:rPr>
          <w:color w:val="auto"/>
        </w:rPr>
        <w:t>е) при едноличен търговец – за физическото лице – търговец;</w:t>
      </w:r>
    </w:p>
    <w:p w:rsidR="000C1256" w:rsidRPr="00322BEA" w:rsidRDefault="000C1256" w:rsidP="000C1256">
      <w:pPr>
        <w:pStyle w:val="Default"/>
        <w:ind w:firstLine="709"/>
        <w:jc w:val="both"/>
        <w:rPr>
          <w:color w:val="auto"/>
        </w:rPr>
      </w:pPr>
      <w:r w:rsidRPr="00322BEA">
        <w:rPr>
          <w:color w:val="auto"/>
        </w:rPr>
        <w:t>ж) във всички останали случаи, включително за чуждестранните лица - за лицата, които представляват кандидата или участника.</w:t>
      </w:r>
    </w:p>
    <w:p w:rsidR="000C1256" w:rsidRPr="00322BEA" w:rsidRDefault="000C1256" w:rsidP="000C1256">
      <w:pPr>
        <w:pStyle w:val="Default"/>
        <w:ind w:firstLine="709"/>
        <w:jc w:val="both"/>
        <w:rPr>
          <w:color w:val="auto"/>
        </w:rPr>
      </w:pPr>
      <w:r w:rsidRPr="00322BEA">
        <w:rPr>
          <w:color w:val="auto"/>
        </w:rPr>
        <w:t xml:space="preserve">з) В случаите по предходните букви от „а” до „ж” – за </w:t>
      </w:r>
      <w:proofErr w:type="spellStart"/>
      <w:r w:rsidRPr="00322BEA">
        <w:rPr>
          <w:color w:val="auto"/>
        </w:rPr>
        <w:t>прокуристите</w:t>
      </w:r>
      <w:proofErr w:type="spellEnd"/>
      <w:r w:rsidRPr="00322BEA">
        <w:rPr>
          <w:color w:val="auto"/>
        </w:rPr>
        <w:t xml:space="preserve">, когато има такива; когато чуждестранно лице има повече от един прокурист, декларацията се подава само от </w:t>
      </w:r>
      <w:proofErr w:type="spellStart"/>
      <w:r w:rsidRPr="00322BEA">
        <w:rPr>
          <w:color w:val="auto"/>
        </w:rPr>
        <w:t>прокуриста</w:t>
      </w:r>
      <w:proofErr w:type="spellEnd"/>
      <w:r w:rsidRPr="00322BEA">
        <w:rPr>
          <w:color w:val="auto"/>
        </w:rPr>
        <w:t>, в чиято представителна власт е включена територията на Република България.</w:t>
      </w:r>
    </w:p>
    <w:p w:rsidR="000C1256" w:rsidRPr="00322BEA" w:rsidRDefault="000C1256" w:rsidP="000C1256">
      <w:pPr>
        <w:pStyle w:val="Default"/>
        <w:ind w:firstLine="709"/>
        <w:jc w:val="both"/>
        <w:rPr>
          <w:color w:val="auto"/>
        </w:rPr>
      </w:pPr>
      <w:r w:rsidRPr="00322BEA">
        <w:rPr>
          <w:color w:val="auto"/>
        </w:rPr>
        <w:t>Съгласно изискванията на чл. 47, ал. 9 от ЗОП всички участници подават една декларация за удостоверяване липсата на посочените по-горе обстоятелства.</w:t>
      </w:r>
    </w:p>
    <w:p w:rsidR="000C1256" w:rsidRPr="00322BEA" w:rsidRDefault="000C1256" w:rsidP="000C1256">
      <w:pPr>
        <w:tabs>
          <w:tab w:val="left" w:pos="-600"/>
        </w:tabs>
        <w:ind w:firstLine="720"/>
        <w:jc w:val="both"/>
        <w:rPr>
          <w:b/>
          <w:sz w:val="24"/>
          <w:szCs w:val="24"/>
        </w:rPr>
      </w:pPr>
      <w:r w:rsidRPr="00322BEA">
        <w:rPr>
          <w:b/>
          <w:sz w:val="24"/>
          <w:szCs w:val="24"/>
        </w:rPr>
        <w:t>5.2. Изисквания към участници – обединения</w:t>
      </w:r>
    </w:p>
    <w:p w:rsidR="000C1256" w:rsidRPr="00322BEA" w:rsidRDefault="000C1256" w:rsidP="000C1256">
      <w:pPr>
        <w:tabs>
          <w:tab w:val="left" w:pos="-600"/>
        </w:tabs>
        <w:ind w:firstLine="720"/>
        <w:jc w:val="both"/>
        <w:rPr>
          <w:sz w:val="24"/>
          <w:szCs w:val="24"/>
        </w:rPr>
      </w:pPr>
      <w:r w:rsidRPr="00322BEA">
        <w:rPr>
          <w:sz w:val="24"/>
          <w:szCs w:val="24"/>
        </w:rPr>
        <w:t>5.2.1. В случай, че участникът е обединение, което не е регистрирано като самостоятелно юридическо лице, тогава участниците в Обединението сключват договор за обединение. Следва да бъде представено</w:t>
      </w:r>
      <w:r w:rsidRPr="00322BEA">
        <w:rPr>
          <w:b/>
          <w:i/>
          <w:sz w:val="24"/>
          <w:szCs w:val="24"/>
        </w:rPr>
        <w:t xml:space="preserve"> </w:t>
      </w:r>
      <w:r w:rsidRPr="00322BEA">
        <w:rPr>
          <w:sz w:val="24"/>
          <w:szCs w:val="24"/>
        </w:rPr>
        <w:t>копие от договора за създаване на обединение за участие в настоящата обществена поръчка</w:t>
      </w:r>
      <w:r w:rsidRPr="00322BEA">
        <w:rPr>
          <w:b/>
          <w:i/>
          <w:sz w:val="24"/>
          <w:szCs w:val="24"/>
        </w:rPr>
        <w:t>,</w:t>
      </w:r>
      <w:r w:rsidRPr="00322BEA">
        <w:rPr>
          <w:sz w:val="24"/>
          <w:szCs w:val="24"/>
        </w:rPr>
        <w:t xml:space="preserve"> като в текста му задължително да се съдържа посочване на Възложителя и процедурата, за която се обединяват партньорите в него.</w:t>
      </w:r>
    </w:p>
    <w:p w:rsidR="000C1256" w:rsidRPr="00322BEA" w:rsidRDefault="000C1256" w:rsidP="000C1256">
      <w:pPr>
        <w:tabs>
          <w:tab w:val="left" w:pos="-600"/>
        </w:tabs>
        <w:ind w:firstLine="720"/>
        <w:jc w:val="both"/>
        <w:rPr>
          <w:sz w:val="24"/>
          <w:szCs w:val="24"/>
        </w:rPr>
      </w:pPr>
      <w:r w:rsidRPr="00322BEA">
        <w:rPr>
          <w:sz w:val="24"/>
          <w:szCs w:val="24"/>
        </w:rPr>
        <w:t>5.2.</w:t>
      </w:r>
      <w:proofErr w:type="spellStart"/>
      <w:r w:rsidRPr="00322BEA">
        <w:rPr>
          <w:sz w:val="24"/>
          <w:szCs w:val="24"/>
        </w:rPr>
        <w:t>2</w:t>
      </w:r>
      <w:proofErr w:type="spellEnd"/>
      <w:r w:rsidRPr="00322BEA">
        <w:rPr>
          <w:sz w:val="24"/>
          <w:szCs w:val="24"/>
        </w:rPr>
        <w:t>. В случай, че обединението не е 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0C1256" w:rsidRPr="00322BEA" w:rsidRDefault="000C1256" w:rsidP="000C1256">
      <w:pPr>
        <w:tabs>
          <w:tab w:val="left" w:pos="-600"/>
        </w:tabs>
        <w:ind w:firstLine="720"/>
        <w:jc w:val="both"/>
        <w:rPr>
          <w:sz w:val="24"/>
          <w:szCs w:val="24"/>
        </w:rPr>
      </w:pPr>
      <w:r w:rsidRPr="00322BEA">
        <w:rPr>
          <w:sz w:val="24"/>
          <w:szCs w:val="24"/>
        </w:rPr>
        <w:t xml:space="preserve">- всички членове на обединението са отговорни солидарно - заедно и поотделно, за изпълнението на договора; </w:t>
      </w:r>
    </w:p>
    <w:p w:rsidR="000C1256" w:rsidRPr="00322BEA" w:rsidRDefault="000C1256" w:rsidP="000C1256">
      <w:pPr>
        <w:tabs>
          <w:tab w:val="left" w:pos="-600"/>
        </w:tabs>
        <w:ind w:firstLine="720"/>
        <w:jc w:val="both"/>
        <w:rPr>
          <w:sz w:val="24"/>
          <w:szCs w:val="24"/>
        </w:rPr>
      </w:pPr>
      <w:r w:rsidRPr="00322BEA">
        <w:rPr>
          <w:sz w:val="24"/>
          <w:szCs w:val="24"/>
        </w:rPr>
        <w:t>- е определен водещ член на обединението, който е упълномощен да задължава, да получава указания за и от името на всеки член на обединението;</w:t>
      </w:r>
    </w:p>
    <w:p w:rsidR="000C1256" w:rsidRPr="00322BEA" w:rsidRDefault="000C1256" w:rsidP="000C1256">
      <w:pPr>
        <w:tabs>
          <w:tab w:val="left" w:pos="-600"/>
        </w:tabs>
        <w:ind w:firstLine="720"/>
        <w:jc w:val="both"/>
        <w:rPr>
          <w:sz w:val="24"/>
          <w:szCs w:val="24"/>
        </w:rPr>
      </w:pPr>
      <w:r w:rsidRPr="00322BEA">
        <w:rPr>
          <w:sz w:val="24"/>
          <w:szCs w:val="24"/>
        </w:rPr>
        <w:t>- всички членове на обединението са задължени да останат в него за целия период на изпълнение на договора;</w:t>
      </w:r>
    </w:p>
    <w:p w:rsidR="000C1256" w:rsidRPr="00322BEA" w:rsidRDefault="000C1256" w:rsidP="000C1256">
      <w:pPr>
        <w:tabs>
          <w:tab w:val="left" w:pos="-600"/>
        </w:tabs>
        <w:ind w:firstLine="720"/>
        <w:jc w:val="both"/>
        <w:rPr>
          <w:sz w:val="24"/>
          <w:szCs w:val="24"/>
        </w:rPr>
      </w:pPr>
      <w:r w:rsidRPr="00322BEA">
        <w:rPr>
          <w:sz w:val="24"/>
          <w:szCs w:val="24"/>
        </w:rPr>
        <w:t>- 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0C1256" w:rsidRPr="00322BEA" w:rsidRDefault="000C1256" w:rsidP="000C1256">
      <w:pPr>
        <w:tabs>
          <w:tab w:val="left" w:pos="-600"/>
        </w:tabs>
        <w:ind w:firstLine="720"/>
        <w:jc w:val="both"/>
        <w:rPr>
          <w:sz w:val="24"/>
          <w:szCs w:val="24"/>
        </w:rPr>
      </w:pPr>
      <w:r w:rsidRPr="00322BEA">
        <w:rPr>
          <w:sz w:val="24"/>
          <w:szCs w:val="24"/>
        </w:rPr>
        <w:t>- участниците в обединението трябва задължително да определят едно лице, което да представлява обединението за целите на поръчката.</w:t>
      </w:r>
    </w:p>
    <w:p w:rsidR="000C1256" w:rsidRPr="00322BEA" w:rsidRDefault="000C1256" w:rsidP="000C1256">
      <w:pPr>
        <w:ind w:firstLine="709"/>
        <w:jc w:val="both"/>
        <w:rPr>
          <w:sz w:val="24"/>
          <w:szCs w:val="24"/>
        </w:rPr>
      </w:pPr>
      <w:r w:rsidRPr="00322BEA">
        <w:rPr>
          <w:sz w:val="24"/>
          <w:szCs w:val="24"/>
        </w:rPr>
        <w:t>- Не се допускат никакви промени в състава на обединението след крайния срок за подаване на офертата, освен в случите на чл. 54, ал.2 от ЗОП.</w:t>
      </w:r>
    </w:p>
    <w:p w:rsidR="000C1256" w:rsidRPr="00322BEA" w:rsidRDefault="000C1256" w:rsidP="000C1256">
      <w:pPr>
        <w:tabs>
          <w:tab w:val="left" w:pos="-600"/>
        </w:tabs>
        <w:ind w:firstLine="720"/>
        <w:jc w:val="both"/>
        <w:rPr>
          <w:sz w:val="24"/>
          <w:szCs w:val="24"/>
        </w:rPr>
      </w:pPr>
      <w:r w:rsidRPr="00322BEA">
        <w:rPr>
          <w:sz w:val="24"/>
          <w:szCs w:val="24"/>
        </w:rPr>
        <w:t>5.2.3. Когато в договора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0C1256" w:rsidRPr="00322BEA" w:rsidRDefault="000C1256" w:rsidP="000C1256">
      <w:pPr>
        <w:tabs>
          <w:tab w:val="left" w:pos="-600"/>
        </w:tabs>
        <w:ind w:firstLine="720"/>
        <w:jc w:val="both"/>
        <w:rPr>
          <w:sz w:val="24"/>
          <w:szCs w:val="24"/>
        </w:rPr>
      </w:pPr>
      <w:r w:rsidRPr="00322BEA">
        <w:rPr>
          <w:sz w:val="24"/>
          <w:szCs w:val="24"/>
        </w:rPr>
        <w:t xml:space="preserve">5.2.4.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68, ал. 8 и ал. 9 от ЗОП – </w:t>
      </w:r>
      <w:r w:rsidRPr="00322BEA">
        <w:rPr>
          <w:sz w:val="24"/>
          <w:szCs w:val="24"/>
        </w:rPr>
        <w:lastRenderedPageBreak/>
        <w:t xml:space="preserve">участникът може да бъде отстранен от участие в процедурата за възлагане на настоящата обществена поръчка. </w:t>
      </w:r>
    </w:p>
    <w:p w:rsidR="000C1256" w:rsidRPr="00322BEA" w:rsidRDefault="000C1256" w:rsidP="000C1256">
      <w:pPr>
        <w:tabs>
          <w:tab w:val="left" w:pos="-600"/>
        </w:tabs>
        <w:ind w:firstLine="720"/>
        <w:jc w:val="both"/>
        <w:rPr>
          <w:sz w:val="24"/>
          <w:szCs w:val="24"/>
        </w:rPr>
      </w:pPr>
      <w:r w:rsidRPr="00322BEA">
        <w:rPr>
          <w:sz w:val="24"/>
          <w:szCs w:val="24"/>
        </w:rPr>
        <w:t xml:space="preserve">5.2.5. Възложителят </w:t>
      </w:r>
      <w:r w:rsidRPr="00322BEA">
        <w:rPr>
          <w:b/>
          <w:sz w:val="24"/>
          <w:szCs w:val="24"/>
        </w:rPr>
        <w:t>не поставя и няма изискване за създаване на юридическо лице,</w:t>
      </w:r>
      <w:r w:rsidRPr="00322BEA">
        <w:rPr>
          <w:sz w:val="24"/>
          <w:szCs w:val="24"/>
        </w:rPr>
        <w:t xml:space="preserve"> в случай, че избраният за Изпълнител участник е обединение от физически и/или юридически лица.</w:t>
      </w:r>
    </w:p>
    <w:p w:rsidR="000C1256" w:rsidRPr="00322BEA" w:rsidRDefault="000C1256" w:rsidP="000C1256">
      <w:pPr>
        <w:ind w:firstLine="708"/>
        <w:rPr>
          <w:sz w:val="24"/>
          <w:szCs w:val="24"/>
        </w:rPr>
      </w:pPr>
      <w:r w:rsidRPr="00322BEA">
        <w:rPr>
          <w:b/>
          <w:sz w:val="24"/>
          <w:szCs w:val="24"/>
        </w:rPr>
        <w:t>5.3. Изисквания към участници, при използване на подизпълнители</w:t>
      </w:r>
    </w:p>
    <w:p w:rsidR="000C1256" w:rsidRPr="00322BEA" w:rsidRDefault="000C1256" w:rsidP="000C1256">
      <w:pPr>
        <w:ind w:firstLine="708"/>
        <w:jc w:val="both"/>
        <w:rPr>
          <w:sz w:val="24"/>
          <w:szCs w:val="24"/>
        </w:rPr>
      </w:pPr>
      <w:r w:rsidRPr="00322BEA">
        <w:rPr>
          <w:sz w:val="24"/>
          <w:szCs w:val="24"/>
        </w:rPr>
        <w:t>5.3.1. Когато участникът предвижда участието на подизпълнители трябва да посочи видовете работи от предмета на поръчката, които ще предложи на подизпълнителите и съответстващия на тези работи дял в проценти от стойността на обществената поръчка.</w:t>
      </w:r>
    </w:p>
    <w:p w:rsidR="000C1256" w:rsidRPr="00322BEA" w:rsidRDefault="000C1256" w:rsidP="000C1256">
      <w:pPr>
        <w:ind w:firstLine="708"/>
        <w:jc w:val="both"/>
        <w:rPr>
          <w:sz w:val="24"/>
          <w:szCs w:val="24"/>
        </w:rPr>
      </w:pPr>
      <w:r w:rsidRPr="00322BEA">
        <w:rPr>
          <w:sz w:val="24"/>
          <w:szCs w:val="24"/>
        </w:rPr>
        <w:t>5.3.2. В случай, че участникът предвижда участие на подизпълнители, съгласно чл. 47, ал. 8 от ЗОП в декларацията, подизпълнителите декларират само обстоятелствата по чл. 47, ал. 1, т. 1, б. „а- д“, т. 2, т. 3, т. 4 и ал. 5, т. 1 и т. 2 от ЗОП.</w:t>
      </w:r>
    </w:p>
    <w:p w:rsidR="000C1256" w:rsidRPr="00322BEA" w:rsidRDefault="000C1256" w:rsidP="000C1256">
      <w:pPr>
        <w:ind w:firstLine="708"/>
        <w:jc w:val="both"/>
        <w:rPr>
          <w:sz w:val="24"/>
          <w:szCs w:val="24"/>
        </w:rPr>
      </w:pPr>
      <w:r w:rsidRPr="00322BEA">
        <w:rPr>
          <w:sz w:val="24"/>
          <w:szCs w:val="24"/>
        </w:rPr>
        <w:t>5.3.</w:t>
      </w:r>
      <w:proofErr w:type="spellStart"/>
      <w:r w:rsidRPr="00322BEA">
        <w:rPr>
          <w:sz w:val="24"/>
          <w:szCs w:val="24"/>
        </w:rPr>
        <w:t>3</w:t>
      </w:r>
      <w:proofErr w:type="spellEnd"/>
      <w:r w:rsidRPr="00322BEA">
        <w:rPr>
          <w:sz w:val="24"/>
          <w:szCs w:val="24"/>
        </w:rPr>
        <w:t xml:space="preserve">. Изпълнителите сключват договор за </w:t>
      </w:r>
      <w:proofErr w:type="spellStart"/>
      <w:r w:rsidRPr="00322BEA">
        <w:rPr>
          <w:sz w:val="24"/>
          <w:szCs w:val="24"/>
        </w:rPr>
        <w:t>подизпълнение</w:t>
      </w:r>
      <w:proofErr w:type="spellEnd"/>
      <w:r w:rsidRPr="00322BEA">
        <w:rPr>
          <w:sz w:val="24"/>
          <w:szCs w:val="24"/>
        </w:rPr>
        <w:t xml:space="preserve"> с подизпълнителите, посочени в офертата. Сключването на договор за </w:t>
      </w:r>
      <w:proofErr w:type="spellStart"/>
      <w:r w:rsidRPr="00322BEA">
        <w:rPr>
          <w:sz w:val="24"/>
          <w:szCs w:val="24"/>
        </w:rPr>
        <w:t>подизпълнение</w:t>
      </w:r>
      <w:proofErr w:type="spellEnd"/>
      <w:r w:rsidRPr="00322BEA">
        <w:rPr>
          <w:sz w:val="24"/>
          <w:szCs w:val="24"/>
        </w:rPr>
        <w:t xml:space="preserve"> не освобождава изпълнителя от отговорността му за изпълнение на договора за обществена поръчка.</w:t>
      </w:r>
    </w:p>
    <w:p w:rsidR="000C1256" w:rsidRPr="00322BEA" w:rsidRDefault="000C1256" w:rsidP="000C1256">
      <w:pPr>
        <w:ind w:firstLine="708"/>
        <w:jc w:val="both"/>
        <w:rPr>
          <w:sz w:val="24"/>
          <w:szCs w:val="24"/>
        </w:rPr>
      </w:pPr>
      <w:r w:rsidRPr="00322BEA">
        <w:rPr>
          <w:sz w:val="24"/>
          <w:szCs w:val="24"/>
        </w:rPr>
        <w:t>5.3.4. Изпълнителите нямат право да:</w:t>
      </w:r>
    </w:p>
    <w:p w:rsidR="000C1256" w:rsidRPr="00322BEA" w:rsidRDefault="000C1256" w:rsidP="000C1256">
      <w:pPr>
        <w:ind w:firstLine="708"/>
        <w:jc w:val="both"/>
        <w:rPr>
          <w:sz w:val="24"/>
          <w:szCs w:val="24"/>
        </w:rPr>
      </w:pPr>
      <w:r w:rsidRPr="00322BEA">
        <w:rPr>
          <w:sz w:val="24"/>
          <w:szCs w:val="24"/>
        </w:rPr>
        <w:t xml:space="preserve">- сключват договор за </w:t>
      </w:r>
      <w:proofErr w:type="spellStart"/>
      <w:r w:rsidRPr="00322BEA">
        <w:rPr>
          <w:sz w:val="24"/>
          <w:szCs w:val="24"/>
        </w:rPr>
        <w:t>подизпълнение</w:t>
      </w:r>
      <w:proofErr w:type="spellEnd"/>
      <w:r w:rsidRPr="00322BEA">
        <w:rPr>
          <w:sz w:val="24"/>
          <w:szCs w:val="24"/>
        </w:rPr>
        <w:t xml:space="preserve"> с лице, за което е на лице обстоятелство по чл. 47, ал. 1 или 5;</w:t>
      </w:r>
    </w:p>
    <w:p w:rsidR="000C1256" w:rsidRPr="00322BEA" w:rsidRDefault="000C1256" w:rsidP="000C1256">
      <w:pPr>
        <w:ind w:firstLine="708"/>
        <w:jc w:val="both"/>
        <w:rPr>
          <w:sz w:val="24"/>
          <w:szCs w:val="24"/>
        </w:rPr>
      </w:pPr>
      <w:r w:rsidRPr="00322BEA">
        <w:rPr>
          <w:sz w:val="24"/>
          <w:szCs w:val="24"/>
        </w:rPr>
        <w:t>- възлагат изпълнението на една или повече от дейностите, включени в предмета</w:t>
      </w:r>
      <w:r>
        <w:rPr>
          <w:sz w:val="24"/>
          <w:szCs w:val="24"/>
        </w:rPr>
        <w:t xml:space="preserve"> </w:t>
      </w:r>
      <w:r w:rsidRPr="00322BEA">
        <w:rPr>
          <w:sz w:val="24"/>
          <w:szCs w:val="24"/>
        </w:rPr>
        <w:t>на обществената поръчка, на лица, които не са подизпълнители;</w:t>
      </w:r>
    </w:p>
    <w:p w:rsidR="000C1256" w:rsidRPr="00322BEA" w:rsidRDefault="000C1256" w:rsidP="000C1256">
      <w:pPr>
        <w:ind w:firstLine="708"/>
        <w:jc w:val="both"/>
        <w:rPr>
          <w:sz w:val="24"/>
          <w:szCs w:val="24"/>
        </w:rPr>
      </w:pPr>
      <w:r w:rsidRPr="00322BEA">
        <w:rPr>
          <w:sz w:val="24"/>
          <w:szCs w:val="24"/>
        </w:rPr>
        <w:t>5.3.5. Изпълнителите заменят посочен в офертата подизпълнител, освен когато:</w:t>
      </w:r>
    </w:p>
    <w:p w:rsidR="000C1256" w:rsidRPr="00322BEA" w:rsidRDefault="000C1256" w:rsidP="000C1256">
      <w:pPr>
        <w:ind w:firstLine="708"/>
        <w:jc w:val="both"/>
        <w:rPr>
          <w:sz w:val="24"/>
          <w:szCs w:val="24"/>
        </w:rPr>
      </w:pPr>
      <w:r w:rsidRPr="00322BEA">
        <w:rPr>
          <w:sz w:val="24"/>
          <w:szCs w:val="24"/>
        </w:rPr>
        <w:t>- за предложения подизпълнител е налице или възникне обстоятелство по чл. 47, ал. 1 или 5 от ЗОП;</w:t>
      </w:r>
    </w:p>
    <w:p w:rsidR="000C1256" w:rsidRPr="00322BEA" w:rsidRDefault="000C1256" w:rsidP="000C1256">
      <w:pPr>
        <w:ind w:firstLine="708"/>
        <w:jc w:val="both"/>
        <w:rPr>
          <w:sz w:val="24"/>
          <w:szCs w:val="24"/>
        </w:rPr>
      </w:pPr>
      <w:r w:rsidRPr="00322BEA">
        <w:rPr>
          <w:sz w:val="24"/>
          <w:szCs w:val="24"/>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322BEA">
        <w:rPr>
          <w:sz w:val="24"/>
          <w:szCs w:val="24"/>
        </w:rPr>
        <w:t>подизпълнение</w:t>
      </w:r>
      <w:proofErr w:type="spellEnd"/>
      <w:r w:rsidRPr="00322BEA">
        <w:rPr>
          <w:sz w:val="24"/>
          <w:szCs w:val="24"/>
        </w:rPr>
        <w:t>;</w:t>
      </w:r>
    </w:p>
    <w:p w:rsidR="000C1256" w:rsidRPr="00322BEA" w:rsidRDefault="000C1256" w:rsidP="000C1256">
      <w:pPr>
        <w:ind w:firstLine="708"/>
        <w:jc w:val="both"/>
        <w:rPr>
          <w:sz w:val="24"/>
          <w:szCs w:val="24"/>
        </w:rPr>
      </w:pPr>
      <w:r w:rsidRPr="00322BEA">
        <w:rPr>
          <w:sz w:val="24"/>
          <w:szCs w:val="24"/>
        </w:rPr>
        <w:t xml:space="preserve">- договорът за </w:t>
      </w:r>
      <w:proofErr w:type="spellStart"/>
      <w:r w:rsidRPr="00322BEA">
        <w:rPr>
          <w:sz w:val="24"/>
          <w:szCs w:val="24"/>
        </w:rPr>
        <w:t>подизпълнение</w:t>
      </w:r>
      <w:proofErr w:type="spellEnd"/>
      <w:r w:rsidRPr="00322BEA">
        <w:rPr>
          <w:sz w:val="24"/>
          <w:szCs w:val="24"/>
        </w:rPr>
        <w:t xml:space="preserve"> е прекратен по вина на подизпълнителя, включително в случаите по чл. 45а, ал.6 от ЗОП.</w:t>
      </w:r>
    </w:p>
    <w:p w:rsidR="000C1256" w:rsidRPr="00322BEA" w:rsidRDefault="000C1256" w:rsidP="000C1256">
      <w:pPr>
        <w:ind w:firstLine="708"/>
        <w:jc w:val="both"/>
        <w:rPr>
          <w:sz w:val="24"/>
          <w:szCs w:val="24"/>
        </w:rPr>
      </w:pPr>
      <w:r w:rsidRPr="00322BEA">
        <w:rPr>
          <w:sz w:val="24"/>
          <w:szCs w:val="24"/>
        </w:rPr>
        <w:t xml:space="preserve">5.3.6. В случай че участникът бъде определен за изпълнител в срок от 3 /три/ дни от сключване на договора за </w:t>
      </w:r>
      <w:proofErr w:type="spellStart"/>
      <w:r w:rsidRPr="00322BEA">
        <w:rPr>
          <w:sz w:val="24"/>
          <w:szCs w:val="24"/>
        </w:rPr>
        <w:t>подизпълнение</w:t>
      </w:r>
      <w:proofErr w:type="spellEnd"/>
      <w:r w:rsidRPr="00322BEA">
        <w:rPr>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0C1256" w:rsidRPr="00322BEA" w:rsidRDefault="000C1256" w:rsidP="000C1256">
      <w:pPr>
        <w:ind w:firstLine="708"/>
        <w:jc w:val="both"/>
        <w:rPr>
          <w:sz w:val="24"/>
          <w:szCs w:val="24"/>
        </w:rPr>
      </w:pPr>
      <w:r w:rsidRPr="00322BEA">
        <w:rPr>
          <w:sz w:val="24"/>
          <w:szCs w:val="24"/>
        </w:rPr>
        <w:t xml:space="preserve">5.3.7. Подизпълнителите нямат право да </w:t>
      </w:r>
      <w:proofErr w:type="spellStart"/>
      <w:r w:rsidRPr="00322BEA">
        <w:rPr>
          <w:sz w:val="24"/>
          <w:szCs w:val="24"/>
        </w:rPr>
        <w:t>превъзлагат</w:t>
      </w:r>
      <w:proofErr w:type="spellEnd"/>
      <w:r w:rsidRPr="00322BEA">
        <w:rPr>
          <w:sz w:val="24"/>
          <w:szCs w:val="24"/>
        </w:rPr>
        <w:t xml:space="preserve"> една или повече от дейностите, които са включени в предмета на договора за </w:t>
      </w:r>
      <w:proofErr w:type="spellStart"/>
      <w:r w:rsidRPr="00322BEA">
        <w:rPr>
          <w:sz w:val="24"/>
          <w:szCs w:val="24"/>
        </w:rPr>
        <w:t>подизпълнение</w:t>
      </w:r>
      <w:proofErr w:type="spellEnd"/>
      <w:r w:rsidRPr="00322BEA">
        <w:rPr>
          <w:sz w:val="24"/>
          <w:szCs w:val="24"/>
        </w:rPr>
        <w:t>;</w:t>
      </w:r>
    </w:p>
    <w:p w:rsidR="000C1256" w:rsidRPr="00322BEA" w:rsidRDefault="000C1256" w:rsidP="000C1256">
      <w:pPr>
        <w:ind w:firstLine="708"/>
        <w:jc w:val="both"/>
        <w:rPr>
          <w:sz w:val="24"/>
          <w:szCs w:val="24"/>
        </w:rPr>
      </w:pPr>
      <w:r w:rsidRPr="00322BEA">
        <w:rPr>
          <w:sz w:val="24"/>
          <w:szCs w:val="24"/>
        </w:rPr>
        <w:t xml:space="preserve">5.3.8. Възложителят приема изпълнението на дейност по договора за обществена поръчка, за която изпълнителят е сключил договор за </w:t>
      </w:r>
      <w:proofErr w:type="spellStart"/>
      <w:r w:rsidRPr="00322BEA">
        <w:rPr>
          <w:sz w:val="24"/>
          <w:szCs w:val="24"/>
        </w:rPr>
        <w:t>подизпълнение</w:t>
      </w:r>
      <w:proofErr w:type="spellEnd"/>
      <w:r w:rsidRPr="00322BEA">
        <w:rPr>
          <w:sz w:val="24"/>
          <w:szCs w:val="24"/>
        </w:rPr>
        <w:t xml:space="preserve">, в присъствието на изпълнителя и на подизпълнителя. </w:t>
      </w:r>
    </w:p>
    <w:p w:rsidR="000C1256" w:rsidRPr="00322BEA" w:rsidRDefault="000C1256" w:rsidP="000C1256">
      <w:pPr>
        <w:ind w:firstLine="708"/>
        <w:jc w:val="both"/>
        <w:rPr>
          <w:sz w:val="24"/>
          <w:szCs w:val="24"/>
        </w:rPr>
      </w:pPr>
      <w:r w:rsidRPr="00322BEA">
        <w:rPr>
          <w:sz w:val="24"/>
          <w:szCs w:val="24"/>
        </w:rPr>
        <w:t xml:space="preserve">5.3.9. При приемането на работата изпълнителят може да представи на възложителя доказателства, че договорът за </w:t>
      </w:r>
      <w:proofErr w:type="spellStart"/>
      <w:r w:rsidRPr="00322BEA">
        <w:rPr>
          <w:sz w:val="24"/>
          <w:szCs w:val="24"/>
        </w:rPr>
        <w:t>подизпълнение</w:t>
      </w:r>
      <w:proofErr w:type="spellEnd"/>
      <w:r w:rsidRPr="00322BEA">
        <w:rPr>
          <w:sz w:val="24"/>
          <w:szCs w:val="24"/>
        </w:rPr>
        <w:t xml:space="preserve"> е прекратен, или работата или част от нея не е извършена от подизпълнителя.</w:t>
      </w:r>
    </w:p>
    <w:p w:rsidR="000C1256" w:rsidRPr="00322BEA" w:rsidRDefault="000C1256" w:rsidP="000C1256">
      <w:pPr>
        <w:ind w:firstLine="708"/>
        <w:jc w:val="both"/>
        <w:rPr>
          <w:sz w:val="24"/>
          <w:szCs w:val="24"/>
        </w:rPr>
      </w:pPr>
      <w:r w:rsidRPr="00322BEA">
        <w:rPr>
          <w:sz w:val="24"/>
          <w:szCs w:val="24"/>
        </w:rPr>
        <w:t xml:space="preserve">5.3.10. Възложителят извършва окончателното плащане по договор за обществена поръчка, за който има сключени договори за </w:t>
      </w:r>
      <w:proofErr w:type="spellStart"/>
      <w:r w:rsidRPr="00322BEA">
        <w:rPr>
          <w:sz w:val="24"/>
          <w:szCs w:val="24"/>
        </w:rPr>
        <w:t>подизпълнение</w:t>
      </w:r>
      <w:proofErr w:type="spellEnd"/>
      <w:r w:rsidRPr="00322BEA">
        <w:rPr>
          <w:sz w:val="24"/>
          <w:szCs w:val="24"/>
        </w:rPr>
        <w:t xml:space="preserve">, след като получи от изпълнителя  доказателства, че е заплатил на подизпълнителите всички работи, приети по реда на чл. 45б, ал. 1 от ЗОП с изключение на случаите в които договора за </w:t>
      </w:r>
      <w:proofErr w:type="spellStart"/>
      <w:r w:rsidRPr="00322BEA">
        <w:rPr>
          <w:sz w:val="24"/>
          <w:szCs w:val="24"/>
        </w:rPr>
        <w:t>подизпълнение</w:t>
      </w:r>
      <w:proofErr w:type="spellEnd"/>
      <w:r w:rsidRPr="00322BEA">
        <w:rPr>
          <w:sz w:val="24"/>
          <w:szCs w:val="24"/>
        </w:rPr>
        <w:t xml:space="preserve"> е прекратен или част от нея не е извършена от подизпълнителя.</w:t>
      </w:r>
    </w:p>
    <w:p w:rsidR="000C1256" w:rsidRPr="00322BEA" w:rsidRDefault="000C1256" w:rsidP="000C1256">
      <w:pPr>
        <w:tabs>
          <w:tab w:val="left" w:pos="-600"/>
        </w:tabs>
        <w:ind w:firstLine="720"/>
        <w:jc w:val="both"/>
        <w:rPr>
          <w:sz w:val="24"/>
          <w:szCs w:val="24"/>
        </w:rPr>
      </w:pPr>
    </w:p>
    <w:p w:rsidR="000C1256" w:rsidRPr="00322BEA" w:rsidRDefault="000C1256" w:rsidP="000C1256">
      <w:pPr>
        <w:tabs>
          <w:tab w:val="left" w:pos="-600"/>
        </w:tabs>
        <w:ind w:firstLine="720"/>
        <w:jc w:val="both"/>
        <w:rPr>
          <w:sz w:val="24"/>
          <w:szCs w:val="24"/>
        </w:rPr>
      </w:pPr>
      <w:r w:rsidRPr="00322BEA">
        <w:rPr>
          <w:sz w:val="24"/>
          <w:szCs w:val="24"/>
        </w:rPr>
        <w:t>Свързани лица или свързани предприятия не може да бъдат самостоятелни участници в процедурата.</w:t>
      </w:r>
    </w:p>
    <w:p w:rsidR="000C1256" w:rsidRPr="00322BEA" w:rsidRDefault="000C1256" w:rsidP="000C1256">
      <w:pPr>
        <w:ind w:firstLine="720"/>
        <w:jc w:val="both"/>
        <w:rPr>
          <w:sz w:val="24"/>
          <w:szCs w:val="24"/>
        </w:rPr>
      </w:pPr>
      <w:r w:rsidRPr="00322BEA">
        <w:rPr>
          <w:sz w:val="24"/>
          <w:szCs w:val="24"/>
        </w:rPr>
        <w:t>Съгласно чл. 51а от ЗОП всеки 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0C1256" w:rsidRPr="00322BEA" w:rsidRDefault="000C1256" w:rsidP="000C1256">
      <w:pPr>
        <w:pStyle w:val="Default"/>
        <w:ind w:firstLine="709"/>
        <w:jc w:val="both"/>
        <w:rPr>
          <w:color w:val="auto"/>
        </w:rPr>
      </w:pPr>
    </w:p>
    <w:p w:rsidR="000C1256" w:rsidRPr="00322BEA" w:rsidRDefault="000C1256" w:rsidP="000C1256">
      <w:pPr>
        <w:pStyle w:val="Default"/>
        <w:ind w:firstLine="709"/>
        <w:jc w:val="both"/>
        <w:rPr>
          <w:b/>
        </w:rPr>
      </w:pPr>
      <w:r w:rsidRPr="00322BEA">
        <w:rPr>
          <w:b/>
        </w:rPr>
        <w:t>VI. КРИТЕРИИ ЗА ПОДБОР</w:t>
      </w:r>
    </w:p>
    <w:p w:rsidR="000C1256" w:rsidRPr="00322BEA" w:rsidRDefault="000C1256" w:rsidP="000C1256">
      <w:pPr>
        <w:autoSpaceDE w:val="0"/>
        <w:autoSpaceDN w:val="0"/>
        <w:adjustRightInd w:val="0"/>
        <w:ind w:firstLine="720"/>
        <w:jc w:val="both"/>
        <w:rPr>
          <w:sz w:val="24"/>
          <w:szCs w:val="24"/>
        </w:rPr>
      </w:pPr>
      <w:r w:rsidRPr="00322BEA">
        <w:rPr>
          <w:sz w:val="24"/>
          <w:szCs w:val="24"/>
        </w:rPr>
        <w:t>6.1. Критерии за подбор, включващи минимални изисквания за икономически и финансови възможности</w:t>
      </w:r>
    </w:p>
    <w:p w:rsidR="000C1256" w:rsidRPr="00322BEA" w:rsidRDefault="000C1256" w:rsidP="000C1256">
      <w:pPr>
        <w:ind w:firstLine="720"/>
        <w:jc w:val="both"/>
        <w:rPr>
          <w:bCs/>
          <w:sz w:val="24"/>
          <w:szCs w:val="24"/>
        </w:rPr>
      </w:pPr>
      <w:r w:rsidRPr="00322BEA">
        <w:rPr>
          <w:bCs/>
          <w:sz w:val="24"/>
          <w:szCs w:val="24"/>
        </w:rPr>
        <w:t>В настоящата обществена поръчка не се поставя изискване за икономическо и финансово състояние на участниците.</w:t>
      </w:r>
    </w:p>
    <w:p w:rsidR="000C1256" w:rsidRPr="00322BEA" w:rsidRDefault="000C1256" w:rsidP="000C1256">
      <w:pPr>
        <w:pStyle w:val="BodyTextIndent3"/>
        <w:spacing w:after="0"/>
        <w:ind w:left="0" w:firstLine="720"/>
        <w:jc w:val="both"/>
        <w:rPr>
          <w:sz w:val="24"/>
          <w:szCs w:val="24"/>
        </w:rPr>
      </w:pPr>
    </w:p>
    <w:p w:rsidR="000C1256" w:rsidRPr="00322BEA" w:rsidRDefault="000C1256" w:rsidP="000C1256">
      <w:pPr>
        <w:pStyle w:val="BodyTextIndent3"/>
        <w:spacing w:after="0"/>
        <w:ind w:left="0" w:firstLine="720"/>
        <w:jc w:val="both"/>
        <w:rPr>
          <w:sz w:val="24"/>
          <w:szCs w:val="24"/>
        </w:rPr>
      </w:pPr>
      <w:r w:rsidRPr="00322BEA">
        <w:rPr>
          <w:sz w:val="24"/>
          <w:szCs w:val="24"/>
        </w:rPr>
        <w:t>6.2. Критерии за подбор, включващи минимални изисквания за техническите възможности</w:t>
      </w:r>
    </w:p>
    <w:p w:rsidR="000C1256" w:rsidRPr="00322BEA" w:rsidRDefault="000C1256" w:rsidP="000C1256">
      <w:pPr>
        <w:pStyle w:val="ListParagraph"/>
        <w:ind w:left="0" w:firstLine="720"/>
        <w:jc w:val="both"/>
        <w:rPr>
          <w:sz w:val="24"/>
          <w:szCs w:val="24"/>
          <w:lang w:val="bg-BG"/>
        </w:rPr>
      </w:pPr>
      <w:r w:rsidRPr="00322BEA">
        <w:rPr>
          <w:sz w:val="24"/>
          <w:szCs w:val="24"/>
          <w:lang w:val="bg-BG"/>
        </w:rPr>
        <w:t>6.2.1. Предлаганите от участниците апарати да отговарят на нормативните изисквания за пускане на пазара и употреба</w:t>
      </w:r>
    </w:p>
    <w:p w:rsidR="000C1256" w:rsidRPr="00322BEA" w:rsidRDefault="000C1256" w:rsidP="000C1256">
      <w:pPr>
        <w:ind w:firstLine="709"/>
        <w:jc w:val="both"/>
        <w:rPr>
          <w:sz w:val="24"/>
          <w:szCs w:val="24"/>
          <w:u w:val="single"/>
        </w:rPr>
      </w:pPr>
      <w:r w:rsidRPr="00322BEA">
        <w:rPr>
          <w:sz w:val="24"/>
          <w:szCs w:val="24"/>
          <w:u w:val="single"/>
        </w:rPr>
        <w:t>За доказване на това изискване се представят:</w:t>
      </w:r>
    </w:p>
    <w:p w:rsidR="000C1256" w:rsidRPr="00322BEA" w:rsidRDefault="000C1256" w:rsidP="000C1256">
      <w:pPr>
        <w:ind w:firstLine="720"/>
        <w:jc w:val="both"/>
        <w:rPr>
          <w:sz w:val="24"/>
          <w:szCs w:val="24"/>
        </w:rPr>
      </w:pPr>
      <w:r w:rsidRPr="00322BEA">
        <w:rPr>
          <w:sz w:val="24"/>
          <w:szCs w:val="24"/>
        </w:rPr>
        <w:t xml:space="preserve">Декларации за съответствие на предлагания в офертата медицински апарат, по чл. 14, ал. 2 от ЗМИ, съставени от производителя/упълномощения представител на производителя или ЕС сертификат за оценка на съответствието за медицинските изделия, ако в оценката е участвал </w:t>
      </w:r>
      <w:proofErr w:type="spellStart"/>
      <w:r w:rsidRPr="00322BEA">
        <w:rPr>
          <w:sz w:val="24"/>
          <w:szCs w:val="24"/>
        </w:rPr>
        <w:t>нотифициран</w:t>
      </w:r>
      <w:proofErr w:type="spellEnd"/>
      <w:r w:rsidRPr="00322BEA">
        <w:rPr>
          <w:sz w:val="24"/>
          <w:szCs w:val="24"/>
        </w:rPr>
        <w:t xml:space="preserve"> орган /копие на оригинал и превод на български език, заверено от участника. </w:t>
      </w:r>
      <w:r w:rsidRPr="004126C3">
        <w:rPr>
          <w:b/>
          <w:sz w:val="24"/>
          <w:szCs w:val="24"/>
        </w:rPr>
        <w:t>Изискването се отнася за апаратите, включени в обособена позиция № 2.</w:t>
      </w:r>
    </w:p>
    <w:p w:rsidR="000C1256" w:rsidRPr="00322BEA" w:rsidRDefault="000C1256" w:rsidP="000C1256">
      <w:pPr>
        <w:pStyle w:val="CharCharChar"/>
        <w:tabs>
          <w:tab w:val="left" w:pos="1620"/>
          <w:tab w:val="left" w:pos="2880"/>
        </w:tabs>
        <w:ind w:firstLine="709"/>
        <w:jc w:val="both"/>
        <w:rPr>
          <w:rFonts w:ascii="Times New Roman" w:hAnsi="Times New Roman"/>
          <w:shd w:val="clear" w:color="auto" w:fill="FFFFFF"/>
        </w:rPr>
      </w:pPr>
    </w:p>
    <w:p w:rsidR="000C1256" w:rsidRPr="00322BEA" w:rsidRDefault="000C1256" w:rsidP="000C1256">
      <w:pPr>
        <w:pStyle w:val="ListParagraph"/>
        <w:ind w:left="0" w:firstLine="709"/>
        <w:jc w:val="both"/>
        <w:rPr>
          <w:sz w:val="24"/>
          <w:szCs w:val="24"/>
          <w:lang w:val="bg-BG" w:eastAsia="en-US"/>
        </w:rPr>
      </w:pPr>
      <w:r w:rsidRPr="00322BEA">
        <w:rPr>
          <w:sz w:val="24"/>
          <w:szCs w:val="24"/>
          <w:shd w:val="clear" w:color="auto" w:fill="FFFFFF"/>
          <w:lang w:val="bg-BG"/>
        </w:rPr>
        <w:t>6.2.</w:t>
      </w:r>
      <w:proofErr w:type="spellStart"/>
      <w:r w:rsidRPr="00322BEA">
        <w:rPr>
          <w:sz w:val="24"/>
          <w:szCs w:val="24"/>
          <w:shd w:val="clear" w:color="auto" w:fill="FFFFFF"/>
          <w:lang w:val="bg-BG"/>
        </w:rPr>
        <w:t>2</w:t>
      </w:r>
      <w:proofErr w:type="spellEnd"/>
      <w:r w:rsidRPr="00322BEA">
        <w:rPr>
          <w:sz w:val="24"/>
          <w:szCs w:val="24"/>
          <w:shd w:val="clear" w:color="auto" w:fill="FFFFFF"/>
          <w:lang w:val="bg-BG"/>
        </w:rPr>
        <w:t xml:space="preserve">. </w:t>
      </w:r>
      <w:r w:rsidRPr="00322BEA">
        <w:rPr>
          <w:sz w:val="24"/>
          <w:szCs w:val="24"/>
          <w:lang w:val="bg-BG" w:eastAsia="en-US"/>
        </w:rPr>
        <w:t xml:space="preserve">Участниците да имат опит при изпълнението на доставки, еднакви или сходни с предмета на настоящата обществена поръчка. Участник посочва успешно изпълнени най-малко две доставки, отговарящи на изискването, изпълнени през последните три години, считано до датата на подаване на офертите. </w:t>
      </w:r>
    </w:p>
    <w:p w:rsidR="000C1256" w:rsidRPr="00322BEA" w:rsidRDefault="000C1256" w:rsidP="000C1256">
      <w:pPr>
        <w:ind w:firstLine="709"/>
        <w:jc w:val="both"/>
        <w:rPr>
          <w:sz w:val="24"/>
          <w:szCs w:val="24"/>
          <w:lang w:eastAsia="en-US"/>
        </w:rPr>
      </w:pPr>
      <w:r w:rsidRPr="00322BEA">
        <w:rPr>
          <w:sz w:val="24"/>
          <w:szCs w:val="24"/>
          <w:lang w:eastAsia="en-US"/>
        </w:rPr>
        <w:t>Забележка: В зависимост за коя обособена позиция, участник подава оферта, и предвид различието в приложението на апаратите, то трябва да докаже за тази обособена позиция, минимум две успешно изпълнени доставки.</w:t>
      </w:r>
    </w:p>
    <w:p w:rsidR="000C1256" w:rsidRPr="00322BEA" w:rsidRDefault="000C1256" w:rsidP="000C1256">
      <w:pPr>
        <w:ind w:firstLine="709"/>
        <w:jc w:val="both"/>
        <w:rPr>
          <w:sz w:val="24"/>
          <w:szCs w:val="24"/>
          <w:lang w:eastAsia="en-US"/>
        </w:rPr>
      </w:pPr>
      <w:r w:rsidRPr="00322BEA">
        <w:rPr>
          <w:sz w:val="24"/>
          <w:szCs w:val="24"/>
          <w:lang w:eastAsia="en-US"/>
        </w:rPr>
        <w:t>За обособена позиция № 1, под „еднакви или сходни с предмета на настоящата обществена поръчка“ трябва да се разбира доставк</w:t>
      </w:r>
      <w:r>
        <w:rPr>
          <w:sz w:val="24"/>
          <w:szCs w:val="24"/>
          <w:lang w:eastAsia="en-US"/>
        </w:rPr>
        <w:t>и</w:t>
      </w:r>
      <w:r w:rsidRPr="00322BEA">
        <w:rPr>
          <w:sz w:val="24"/>
          <w:szCs w:val="24"/>
          <w:lang w:eastAsia="en-US"/>
        </w:rPr>
        <w:t xml:space="preserve"> на микроскопски системи.</w:t>
      </w:r>
    </w:p>
    <w:p w:rsidR="000C1256" w:rsidRPr="00322BEA" w:rsidRDefault="000C1256" w:rsidP="000C1256">
      <w:pPr>
        <w:ind w:firstLine="709"/>
        <w:jc w:val="both"/>
        <w:rPr>
          <w:sz w:val="24"/>
          <w:szCs w:val="24"/>
          <w:lang w:eastAsia="en-US"/>
        </w:rPr>
      </w:pPr>
      <w:r w:rsidRPr="00322BEA">
        <w:rPr>
          <w:sz w:val="24"/>
          <w:szCs w:val="24"/>
          <w:lang w:eastAsia="en-US"/>
        </w:rPr>
        <w:t>За обособена позиция № 2 под „еднакви или сходни с предмета на настоящата обществена поръчка“ трябва да се разбира доставк</w:t>
      </w:r>
      <w:r>
        <w:rPr>
          <w:sz w:val="24"/>
          <w:szCs w:val="24"/>
          <w:lang w:eastAsia="en-US"/>
        </w:rPr>
        <w:t>и</w:t>
      </w:r>
      <w:r w:rsidRPr="00322BEA">
        <w:rPr>
          <w:sz w:val="24"/>
          <w:szCs w:val="24"/>
          <w:lang w:eastAsia="en-US"/>
        </w:rPr>
        <w:t xml:space="preserve"> на апарати за физиотерапия и рехабилитация.</w:t>
      </w:r>
    </w:p>
    <w:p w:rsidR="000C1256" w:rsidRPr="00322BEA" w:rsidRDefault="000C1256" w:rsidP="000C1256">
      <w:pPr>
        <w:ind w:firstLine="709"/>
        <w:jc w:val="both"/>
        <w:rPr>
          <w:sz w:val="24"/>
          <w:szCs w:val="24"/>
          <w:u w:val="single"/>
          <w:lang w:eastAsia="en-US"/>
        </w:rPr>
      </w:pPr>
      <w:r w:rsidRPr="00322BEA">
        <w:rPr>
          <w:sz w:val="24"/>
          <w:szCs w:val="24"/>
          <w:u w:val="single"/>
          <w:lang w:eastAsia="en-US"/>
        </w:rPr>
        <w:t>За доказване на това изискване се представят:</w:t>
      </w:r>
    </w:p>
    <w:p w:rsidR="000C1256" w:rsidRPr="00322BEA" w:rsidRDefault="000C1256" w:rsidP="000C1256">
      <w:pPr>
        <w:numPr>
          <w:ilvl w:val="0"/>
          <w:numId w:val="25"/>
        </w:numPr>
        <w:autoSpaceDE w:val="0"/>
        <w:autoSpaceDN w:val="0"/>
        <w:adjustRightInd w:val="0"/>
        <w:ind w:left="0" w:firstLine="709"/>
        <w:jc w:val="both"/>
        <w:rPr>
          <w:sz w:val="24"/>
          <w:szCs w:val="24"/>
          <w:shd w:val="clear" w:color="auto" w:fill="FFFFFF"/>
        </w:rPr>
      </w:pPr>
      <w:r w:rsidRPr="00322BEA">
        <w:rPr>
          <w:sz w:val="24"/>
          <w:szCs w:val="24"/>
          <w:lang w:eastAsia="en-US"/>
        </w:rPr>
        <w:t>Списък на доставките, които са еднакви или сходни с предмета на обособената позиция, за която участник подава оферта. Доставките да са изпълнение през последните три години, считано до датата на подаване на офертите, с посочване на стойности, дати и получатели на доставката</w:t>
      </w:r>
    </w:p>
    <w:p w:rsidR="000C1256" w:rsidRPr="00322BEA" w:rsidRDefault="000C1256" w:rsidP="000C1256">
      <w:pPr>
        <w:numPr>
          <w:ilvl w:val="0"/>
          <w:numId w:val="25"/>
        </w:numPr>
        <w:autoSpaceDE w:val="0"/>
        <w:autoSpaceDN w:val="0"/>
        <w:adjustRightInd w:val="0"/>
        <w:ind w:left="0" w:firstLine="709"/>
        <w:jc w:val="both"/>
        <w:rPr>
          <w:sz w:val="24"/>
          <w:szCs w:val="24"/>
          <w:shd w:val="clear" w:color="auto" w:fill="FFFFFF"/>
        </w:rPr>
      </w:pPr>
      <w:r w:rsidRPr="00322BEA">
        <w:rPr>
          <w:sz w:val="24"/>
          <w:szCs w:val="24"/>
          <w:lang w:eastAsia="en-US"/>
        </w:rPr>
        <w:t xml:space="preserve">Списъкът трябва да бъде придружен с доказателства за минимум два броя извършени доставки. </w:t>
      </w:r>
      <w:r w:rsidRPr="00322BEA">
        <w:rPr>
          <w:sz w:val="24"/>
          <w:szCs w:val="24"/>
          <w:shd w:val="clear" w:color="auto" w:fill="FFFFFF"/>
        </w:rPr>
        <w:t>Доказателство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От документа трябва да е задължително трябва да видно вида на доставката, изпълнената стойност, контрагента.</w:t>
      </w:r>
    </w:p>
    <w:p w:rsidR="000C1256" w:rsidRPr="00322BEA" w:rsidRDefault="000C1256" w:rsidP="000C1256">
      <w:pPr>
        <w:pStyle w:val="CharCharChar"/>
        <w:tabs>
          <w:tab w:val="clear" w:pos="709"/>
          <w:tab w:val="left" w:pos="-851"/>
          <w:tab w:val="left" w:pos="1620"/>
          <w:tab w:val="left" w:pos="2880"/>
        </w:tabs>
        <w:ind w:firstLine="709"/>
        <w:jc w:val="both"/>
        <w:rPr>
          <w:rFonts w:ascii="Times New Roman" w:hAnsi="Times New Roman"/>
          <w:shd w:val="clear" w:color="auto" w:fill="FFFFFF"/>
        </w:rPr>
      </w:pPr>
    </w:p>
    <w:p w:rsidR="000C1256" w:rsidRPr="00322BEA" w:rsidRDefault="000C1256" w:rsidP="000C1256">
      <w:pPr>
        <w:pStyle w:val="ListParagraph"/>
        <w:tabs>
          <w:tab w:val="left" w:pos="-851"/>
        </w:tabs>
        <w:ind w:left="0" w:firstLine="709"/>
        <w:jc w:val="both"/>
        <w:rPr>
          <w:sz w:val="24"/>
          <w:szCs w:val="24"/>
          <w:lang w:val="bg-BG" w:eastAsia="en-US"/>
        </w:rPr>
      </w:pPr>
      <w:r w:rsidRPr="00322BEA">
        <w:rPr>
          <w:sz w:val="24"/>
          <w:szCs w:val="24"/>
          <w:shd w:val="clear" w:color="auto" w:fill="FFFFFF"/>
          <w:lang w:val="bg-BG"/>
        </w:rPr>
        <w:t xml:space="preserve">6.2.3. </w:t>
      </w:r>
      <w:r w:rsidRPr="00322BEA">
        <w:rPr>
          <w:sz w:val="24"/>
          <w:szCs w:val="24"/>
          <w:lang w:val="bg-BG" w:eastAsia="en-US"/>
        </w:rPr>
        <w:t>Участниците да са оторизирани да предлагат съответната медицинска апаратура, която оферират, т.е. за отделната обособена позиция, за която подават оферта.</w:t>
      </w:r>
    </w:p>
    <w:p w:rsidR="000C1256" w:rsidRPr="00322BEA" w:rsidRDefault="000C1256" w:rsidP="000C1256">
      <w:pPr>
        <w:tabs>
          <w:tab w:val="left" w:pos="-851"/>
        </w:tabs>
        <w:ind w:firstLine="709"/>
        <w:jc w:val="both"/>
        <w:rPr>
          <w:sz w:val="24"/>
          <w:szCs w:val="24"/>
          <w:u w:val="single"/>
          <w:lang w:eastAsia="en-US"/>
        </w:rPr>
      </w:pPr>
      <w:r w:rsidRPr="00322BEA">
        <w:rPr>
          <w:sz w:val="24"/>
          <w:szCs w:val="24"/>
          <w:u w:val="single"/>
          <w:lang w:eastAsia="en-US"/>
        </w:rPr>
        <w:t>За доказване на това изискване се представят:</w:t>
      </w:r>
    </w:p>
    <w:p w:rsidR="000C1256" w:rsidRPr="00322BEA" w:rsidRDefault="000C1256" w:rsidP="000C1256">
      <w:pPr>
        <w:tabs>
          <w:tab w:val="left" w:pos="-851"/>
        </w:tabs>
        <w:ind w:firstLine="709"/>
        <w:jc w:val="both"/>
        <w:rPr>
          <w:sz w:val="24"/>
          <w:szCs w:val="24"/>
          <w:lang w:eastAsia="en-US"/>
        </w:rPr>
      </w:pPr>
      <w:r w:rsidRPr="00322BEA">
        <w:rPr>
          <w:sz w:val="24"/>
          <w:szCs w:val="24"/>
          <w:lang w:eastAsia="en-US"/>
        </w:rPr>
        <w:t xml:space="preserve">Актуално и валидно </w:t>
      </w:r>
      <w:proofErr w:type="spellStart"/>
      <w:r w:rsidRPr="00322BEA">
        <w:rPr>
          <w:sz w:val="24"/>
          <w:szCs w:val="24"/>
          <w:lang w:eastAsia="en-US"/>
        </w:rPr>
        <w:t>оторизационно</w:t>
      </w:r>
      <w:proofErr w:type="spellEnd"/>
      <w:r w:rsidRPr="00322BEA">
        <w:rPr>
          <w:sz w:val="24"/>
          <w:szCs w:val="24"/>
          <w:lang w:eastAsia="en-US"/>
        </w:rPr>
        <w:t xml:space="preserve"> писмо от производителя на предлаганата апаратура. </w:t>
      </w:r>
      <w:proofErr w:type="spellStart"/>
      <w:r w:rsidRPr="00322BEA">
        <w:rPr>
          <w:sz w:val="24"/>
          <w:szCs w:val="24"/>
          <w:lang w:eastAsia="en-US"/>
        </w:rPr>
        <w:t>Оторизационното</w:t>
      </w:r>
      <w:proofErr w:type="spellEnd"/>
      <w:r w:rsidRPr="00322BEA">
        <w:rPr>
          <w:sz w:val="24"/>
          <w:szCs w:val="24"/>
          <w:lang w:eastAsia="en-US"/>
        </w:rPr>
        <w:t xml:space="preserve"> писмо трябва да удостоверява правата на участника за представителство, търговия и сервиз на предлаганата апаратура на територията на страната. В случай, че участникът е производителя на предлаганата апаратура, такова писмо не се изисква. Документът се представя в заверено от участника копие, а ако е изготвено на чужд език и заверени копия на превода на български език.</w:t>
      </w:r>
    </w:p>
    <w:p w:rsidR="000C1256" w:rsidRPr="00322BEA" w:rsidRDefault="000C1256" w:rsidP="000C1256">
      <w:pPr>
        <w:pStyle w:val="CharCharChar"/>
        <w:tabs>
          <w:tab w:val="clear" w:pos="709"/>
          <w:tab w:val="left" w:pos="-851"/>
          <w:tab w:val="left" w:pos="1620"/>
          <w:tab w:val="left" w:pos="2880"/>
        </w:tabs>
        <w:ind w:firstLine="709"/>
        <w:jc w:val="both"/>
        <w:rPr>
          <w:rFonts w:ascii="Times New Roman" w:hAnsi="Times New Roman"/>
          <w:shd w:val="clear" w:color="auto" w:fill="FFFFFF"/>
        </w:rPr>
      </w:pPr>
    </w:p>
    <w:p w:rsidR="000C1256" w:rsidRPr="00322BEA" w:rsidRDefault="000C1256" w:rsidP="000C1256">
      <w:pPr>
        <w:ind w:firstLine="709"/>
        <w:jc w:val="both"/>
        <w:rPr>
          <w:sz w:val="24"/>
          <w:szCs w:val="24"/>
          <w:shd w:val="clear" w:color="auto" w:fill="FFFFFF"/>
        </w:rPr>
      </w:pPr>
      <w:r>
        <w:rPr>
          <w:sz w:val="24"/>
          <w:szCs w:val="24"/>
          <w:shd w:val="clear" w:color="auto" w:fill="FFFFFF"/>
        </w:rPr>
        <w:lastRenderedPageBreak/>
        <w:t>6.2.4.</w:t>
      </w:r>
      <w:r w:rsidRPr="00322BEA">
        <w:rPr>
          <w:sz w:val="24"/>
          <w:szCs w:val="24"/>
          <w:shd w:val="clear" w:color="auto" w:fill="FFFFFF"/>
        </w:rPr>
        <w:t xml:space="preserve">Участникът следва да разполага с внедрени система за управление на качеството по ISO 9001, система за управление на околната среда </w:t>
      </w:r>
      <w:r w:rsidRPr="00322BEA">
        <w:rPr>
          <w:sz w:val="24"/>
          <w:szCs w:val="24"/>
          <w:shd w:val="clear" w:color="auto" w:fill="FFFFFF"/>
          <w:lang w:val="en-US"/>
        </w:rPr>
        <w:t>ISO</w:t>
      </w:r>
      <w:r w:rsidRPr="00322BEA">
        <w:rPr>
          <w:sz w:val="24"/>
          <w:szCs w:val="24"/>
          <w:shd w:val="clear" w:color="auto" w:fill="FFFFFF"/>
        </w:rPr>
        <w:t xml:space="preserve"> 14001 и система за управление на здравето и безопасността при работа </w:t>
      </w:r>
      <w:r w:rsidRPr="00322BEA">
        <w:rPr>
          <w:sz w:val="24"/>
          <w:szCs w:val="24"/>
          <w:shd w:val="clear" w:color="auto" w:fill="FFFFFF"/>
          <w:lang w:val="en-US"/>
        </w:rPr>
        <w:t>OHSAS</w:t>
      </w:r>
      <w:r w:rsidRPr="00322BEA">
        <w:rPr>
          <w:sz w:val="24"/>
          <w:szCs w:val="24"/>
          <w:shd w:val="clear" w:color="auto" w:fill="FFFFFF"/>
        </w:rPr>
        <w:t xml:space="preserve"> 18001 или еквивалентни сертификати/мерки за осигуряване на предоставяната услуга.</w:t>
      </w:r>
    </w:p>
    <w:p w:rsidR="000C1256" w:rsidRPr="00322BEA" w:rsidRDefault="000C1256" w:rsidP="000C1256">
      <w:pPr>
        <w:ind w:firstLine="709"/>
        <w:jc w:val="both"/>
        <w:rPr>
          <w:sz w:val="24"/>
          <w:szCs w:val="24"/>
          <w:u w:val="single"/>
          <w:lang w:eastAsia="en-US"/>
        </w:rPr>
      </w:pPr>
      <w:r w:rsidRPr="00322BEA">
        <w:rPr>
          <w:sz w:val="24"/>
          <w:szCs w:val="24"/>
          <w:u w:val="single"/>
          <w:lang w:eastAsia="en-US"/>
        </w:rPr>
        <w:t>За доказване на това изискване се представят:</w:t>
      </w:r>
    </w:p>
    <w:p w:rsidR="000C1256" w:rsidRPr="00322BEA" w:rsidRDefault="000C1256" w:rsidP="000C1256">
      <w:pPr>
        <w:ind w:firstLine="709"/>
        <w:jc w:val="both"/>
        <w:rPr>
          <w:sz w:val="24"/>
          <w:szCs w:val="24"/>
          <w:shd w:val="clear" w:color="auto" w:fill="FFFFFF"/>
        </w:rPr>
      </w:pPr>
      <w:r w:rsidRPr="00322BEA">
        <w:rPr>
          <w:sz w:val="24"/>
          <w:szCs w:val="24"/>
          <w:shd w:val="clear" w:color="auto" w:fill="FFFFFF"/>
        </w:rPr>
        <w:t>Участн</w:t>
      </w:r>
      <w:r>
        <w:rPr>
          <w:sz w:val="24"/>
          <w:szCs w:val="24"/>
          <w:shd w:val="clear" w:color="auto" w:fill="FFFFFF"/>
        </w:rPr>
        <w:t>икът следва да представи валидни заверени копия</w:t>
      </w:r>
      <w:r w:rsidRPr="00322BEA">
        <w:rPr>
          <w:sz w:val="24"/>
          <w:szCs w:val="24"/>
          <w:shd w:val="clear" w:color="auto" w:fill="FFFFFF"/>
        </w:rPr>
        <w:t xml:space="preserve"> на сертификати: за внедрена система за управление на качеството по ISO 9001, за внедрена система за управление на околната среда </w:t>
      </w:r>
      <w:r w:rsidRPr="00322BEA">
        <w:rPr>
          <w:sz w:val="24"/>
          <w:szCs w:val="24"/>
          <w:shd w:val="clear" w:color="auto" w:fill="FFFFFF"/>
          <w:lang w:val="en-US"/>
        </w:rPr>
        <w:t>ISO</w:t>
      </w:r>
      <w:r w:rsidRPr="00322BEA">
        <w:rPr>
          <w:sz w:val="24"/>
          <w:szCs w:val="24"/>
          <w:shd w:val="clear" w:color="auto" w:fill="FFFFFF"/>
        </w:rPr>
        <w:t xml:space="preserve"> 14001 и внедрена система за управление на здравето и безопасността при работа </w:t>
      </w:r>
      <w:r w:rsidRPr="00322BEA">
        <w:rPr>
          <w:sz w:val="24"/>
          <w:szCs w:val="24"/>
          <w:shd w:val="clear" w:color="auto" w:fill="FFFFFF"/>
          <w:lang w:val="en-US"/>
        </w:rPr>
        <w:t>OHSAS</w:t>
      </w:r>
      <w:r w:rsidRPr="00322BEA">
        <w:rPr>
          <w:sz w:val="24"/>
          <w:szCs w:val="24"/>
          <w:shd w:val="clear" w:color="auto" w:fill="FFFFFF"/>
        </w:rPr>
        <w:t xml:space="preserve"> 18001 с предметен обхват за всеки сертификат, свързан с предмета на обществената поръчка, издаден от независими лица по чл. 53, ал. 3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Pr>
          <w:sz w:val="24"/>
          <w:szCs w:val="24"/>
          <w:shd w:val="clear" w:color="auto" w:fill="FFFFFF"/>
        </w:rPr>
        <w:t xml:space="preserve"> Документите са заверени и подпечатани от участника в процедурата.</w:t>
      </w:r>
    </w:p>
    <w:p w:rsidR="000C1256" w:rsidRPr="00322BEA" w:rsidRDefault="000C1256" w:rsidP="000C1256">
      <w:pPr>
        <w:ind w:firstLine="709"/>
        <w:jc w:val="both"/>
        <w:rPr>
          <w:sz w:val="24"/>
          <w:szCs w:val="24"/>
        </w:rPr>
      </w:pPr>
    </w:p>
    <w:p w:rsidR="000C1256" w:rsidRPr="00322BEA" w:rsidRDefault="000C1256" w:rsidP="000C1256">
      <w:pPr>
        <w:ind w:firstLine="709"/>
        <w:jc w:val="both"/>
        <w:rPr>
          <w:b/>
          <w:sz w:val="24"/>
          <w:szCs w:val="24"/>
        </w:rPr>
      </w:pPr>
      <w:r w:rsidRPr="00322BEA">
        <w:rPr>
          <w:b/>
          <w:sz w:val="24"/>
          <w:szCs w:val="24"/>
        </w:rPr>
        <w:t>VII. ПОДГОТОВКА И ПОДАВАНЕ НА ОФЕРТАТА</w:t>
      </w:r>
    </w:p>
    <w:p w:rsidR="000C1256" w:rsidRPr="00322BEA" w:rsidRDefault="000C1256" w:rsidP="000C1256">
      <w:pPr>
        <w:pStyle w:val="Default"/>
        <w:ind w:firstLine="709"/>
        <w:jc w:val="both"/>
        <w:rPr>
          <w:color w:val="auto"/>
        </w:rPr>
      </w:pPr>
      <w:r w:rsidRPr="00322BEA">
        <w:rPr>
          <w:color w:val="auto"/>
        </w:rPr>
        <w:t>7.1. Право на участие имат български и чуждестранни физически и юридически лица, както и техни обединения.</w:t>
      </w:r>
    </w:p>
    <w:p w:rsidR="000C1256" w:rsidRPr="00322BEA" w:rsidRDefault="000C1256" w:rsidP="000C1256">
      <w:pPr>
        <w:pStyle w:val="Default"/>
        <w:ind w:firstLine="709"/>
        <w:jc w:val="both"/>
        <w:rPr>
          <w:color w:val="auto"/>
        </w:rPr>
      </w:pPr>
      <w:r w:rsidRPr="00322BEA">
        <w:rPr>
          <w:color w:val="auto"/>
        </w:rPr>
        <w:t>7.2. За участие в процедурата участникът подготвя и представя оферта, която трябва да съответства напълно на поставените изисквания от Възложителя и указанията от настоящата документация.</w:t>
      </w:r>
    </w:p>
    <w:p w:rsidR="000C1256" w:rsidRPr="00322BEA" w:rsidRDefault="000C1256" w:rsidP="000C1256">
      <w:pPr>
        <w:ind w:firstLine="709"/>
        <w:jc w:val="both"/>
        <w:rPr>
          <w:sz w:val="24"/>
          <w:szCs w:val="24"/>
        </w:rPr>
      </w:pPr>
      <w:r w:rsidRPr="00322BEA">
        <w:rPr>
          <w:sz w:val="24"/>
          <w:szCs w:val="24"/>
        </w:rPr>
        <w:t xml:space="preserve">Участниците </w:t>
      </w:r>
      <w:r w:rsidRPr="00322BEA">
        <w:rPr>
          <w:bCs/>
          <w:sz w:val="24"/>
          <w:szCs w:val="24"/>
        </w:rPr>
        <w:t>имат право да подадат само една оферта. Не се допускат варианти на офертата</w:t>
      </w:r>
      <w:r w:rsidRPr="00322BEA">
        <w:rPr>
          <w:sz w:val="24"/>
          <w:szCs w:val="24"/>
        </w:rPr>
        <w:t>.</w:t>
      </w:r>
    </w:p>
    <w:p w:rsidR="000C1256" w:rsidRPr="00322BEA" w:rsidRDefault="000C1256" w:rsidP="000C1256">
      <w:pPr>
        <w:pStyle w:val="Default"/>
        <w:ind w:firstLine="709"/>
        <w:jc w:val="both"/>
        <w:rPr>
          <w:color w:val="auto"/>
        </w:rPr>
      </w:pPr>
      <w:r w:rsidRPr="00322BEA">
        <w:rPr>
          <w:color w:val="auto"/>
        </w:rPr>
        <w:t>7.3. Офертата се подава на български език. Всички документи, които са съставени на чужд език, следва да са придружени с лицензиран превод на български език.</w:t>
      </w:r>
    </w:p>
    <w:p w:rsidR="000C1256" w:rsidRPr="00322BEA" w:rsidRDefault="000C1256" w:rsidP="000C1256">
      <w:pPr>
        <w:pStyle w:val="Default"/>
        <w:ind w:firstLine="709"/>
        <w:jc w:val="both"/>
        <w:rPr>
          <w:color w:val="auto"/>
        </w:rPr>
      </w:pPr>
      <w:r w:rsidRPr="00322BEA">
        <w:rPr>
          <w:color w:val="auto"/>
        </w:rPr>
        <w:t xml:space="preserve">7.4. Срокът на валидност на офертите е </w:t>
      </w:r>
      <w:r w:rsidRPr="00322BEA">
        <w:rPr>
          <w:b/>
          <w:bCs/>
          <w:color w:val="auto"/>
        </w:rPr>
        <w:t xml:space="preserve">180 </w:t>
      </w:r>
      <w:r w:rsidRPr="00322BEA">
        <w:rPr>
          <w:color w:val="auto"/>
        </w:rPr>
        <w:t>(сто и осемдесет) календарни дни, считано от крайния срок за получаване на офертите.</w:t>
      </w:r>
    </w:p>
    <w:p w:rsidR="000C1256" w:rsidRPr="00322BEA" w:rsidRDefault="000C1256" w:rsidP="000C1256">
      <w:pPr>
        <w:tabs>
          <w:tab w:val="left" w:pos="0"/>
          <w:tab w:val="num" w:pos="900"/>
        </w:tabs>
        <w:autoSpaceDE w:val="0"/>
        <w:autoSpaceDN w:val="0"/>
        <w:adjustRightInd w:val="0"/>
        <w:ind w:firstLine="720"/>
        <w:jc w:val="both"/>
        <w:rPr>
          <w:sz w:val="24"/>
          <w:szCs w:val="24"/>
        </w:rPr>
      </w:pPr>
      <w:r w:rsidRPr="00322BEA">
        <w:rPr>
          <w:sz w:val="24"/>
          <w:szCs w:val="24"/>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0C1256" w:rsidRPr="00322BEA" w:rsidRDefault="000C1256" w:rsidP="000C1256">
      <w:pPr>
        <w:tabs>
          <w:tab w:val="left" w:pos="0"/>
        </w:tabs>
        <w:ind w:firstLine="720"/>
        <w:jc w:val="both"/>
        <w:rPr>
          <w:sz w:val="24"/>
          <w:szCs w:val="24"/>
        </w:rPr>
      </w:pPr>
      <w:r w:rsidRPr="00322BEA">
        <w:rPr>
          <w:sz w:val="24"/>
          <w:szCs w:val="24"/>
        </w:rPr>
        <w:t>Ако участникът представи оферта с по-кратък срок на валидност или при следващо поискване от Възложителя откаже да удължи срока на валидност на офертата си, това ще доведе до отстраняването му от участие в процедурата.</w:t>
      </w:r>
    </w:p>
    <w:p w:rsidR="000C1256" w:rsidRPr="00322BEA" w:rsidRDefault="000C1256" w:rsidP="000C1256">
      <w:pPr>
        <w:tabs>
          <w:tab w:val="left" w:pos="0"/>
          <w:tab w:val="num" w:pos="900"/>
        </w:tabs>
        <w:autoSpaceDE w:val="0"/>
        <w:autoSpaceDN w:val="0"/>
        <w:adjustRightInd w:val="0"/>
        <w:ind w:firstLine="720"/>
        <w:jc w:val="both"/>
        <w:rPr>
          <w:rFonts w:eastAsia="Verdana-Bold"/>
          <w:sz w:val="24"/>
          <w:szCs w:val="24"/>
        </w:rPr>
      </w:pPr>
      <w:r w:rsidRPr="00322BEA">
        <w:rPr>
          <w:rFonts w:eastAsia="Verdana-Bold"/>
          <w:sz w:val="24"/>
          <w:szCs w:val="24"/>
        </w:rPr>
        <w:t>Оферта с по-кратък срок на валидност ще бъде отхвърлена от Възложителя като несъответстваща на изискванията.</w:t>
      </w:r>
    </w:p>
    <w:p w:rsidR="000C1256" w:rsidRPr="00322BEA" w:rsidRDefault="000C1256" w:rsidP="000C1256">
      <w:pPr>
        <w:pStyle w:val="Default"/>
        <w:ind w:firstLine="709"/>
        <w:jc w:val="both"/>
        <w:rPr>
          <w:color w:val="auto"/>
        </w:rPr>
      </w:pPr>
      <w:r w:rsidRPr="00322BEA">
        <w:rPr>
          <w:color w:val="auto"/>
        </w:rPr>
        <w:t>7.5. До изтичане на срока за подаване на офертите всеки участник в процедурата може да промени, допълни или да оттегли своята оферта.</w:t>
      </w:r>
    </w:p>
    <w:p w:rsidR="000C1256" w:rsidRPr="00322BEA" w:rsidRDefault="000C1256" w:rsidP="000C1256">
      <w:pPr>
        <w:pStyle w:val="Default"/>
        <w:ind w:firstLine="709"/>
        <w:jc w:val="both"/>
        <w:rPr>
          <w:color w:val="auto"/>
        </w:rPr>
      </w:pPr>
      <w:r w:rsidRPr="00322BEA">
        <w:rPr>
          <w:color w:val="auto"/>
        </w:rPr>
        <w:t>7.6. Офертата се подава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задължително записва:</w:t>
      </w:r>
    </w:p>
    <w:p w:rsidR="000C1256" w:rsidRPr="00322BEA" w:rsidRDefault="000C1256" w:rsidP="000C1256">
      <w:pPr>
        <w:pStyle w:val="Default"/>
        <w:ind w:firstLine="709"/>
        <w:jc w:val="both"/>
        <w:rPr>
          <w:color w:val="auto"/>
        </w:rPr>
      </w:pPr>
      <w:r w:rsidRPr="00322BEA">
        <w:rPr>
          <w:color w:val="auto"/>
        </w:rPr>
        <w:t>„</w:t>
      </w:r>
      <w:r w:rsidRPr="00322BEA">
        <w:rPr>
          <w:b/>
          <w:color w:val="auto"/>
        </w:rPr>
        <w:t xml:space="preserve">Оферта за участие в открита процедура с предмет: </w:t>
      </w:r>
      <w:r w:rsidRPr="00322BEA">
        <w:rPr>
          <w:b/>
          <w:color w:val="auto"/>
          <w:spacing w:val="-1"/>
        </w:rPr>
        <w:t>„</w:t>
      </w:r>
      <w:r w:rsidRPr="00322BEA">
        <w:rPr>
          <w:b/>
        </w:rPr>
        <w:t>Д</w:t>
      </w:r>
      <w:r w:rsidRPr="00322BEA">
        <w:rPr>
          <w:rFonts w:eastAsia="Verdana-Bold"/>
          <w:b/>
          <w:bCs/>
          <w:iCs/>
        </w:rPr>
        <w:t xml:space="preserve">оставка на </w:t>
      </w:r>
      <w:proofErr w:type="spellStart"/>
      <w:r w:rsidRPr="00322BEA">
        <w:rPr>
          <w:rFonts w:eastAsia="Verdana-Bold"/>
          <w:b/>
          <w:bCs/>
          <w:iCs/>
        </w:rPr>
        <w:t>Конфокален</w:t>
      </w:r>
      <w:proofErr w:type="spellEnd"/>
      <w:r w:rsidRPr="00322BEA">
        <w:rPr>
          <w:rFonts w:eastAsia="Verdana-Bold"/>
          <w:b/>
          <w:bCs/>
          <w:iCs/>
        </w:rPr>
        <w:t xml:space="preserve"> микроскоп и апарати за рехабилитация и </w:t>
      </w:r>
      <w:proofErr w:type="spellStart"/>
      <w:r w:rsidRPr="00322BEA">
        <w:rPr>
          <w:rFonts w:eastAsia="Verdana-Bold"/>
          <w:b/>
          <w:bCs/>
          <w:iCs/>
        </w:rPr>
        <w:t>ерготерапия</w:t>
      </w:r>
      <w:proofErr w:type="spellEnd"/>
      <w:r w:rsidRPr="00322BEA">
        <w:rPr>
          <w:rFonts w:eastAsia="Verdana-Bold"/>
          <w:b/>
          <w:bCs/>
          <w:iCs/>
        </w:rPr>
        <w:t xml:space="preserve"> за нуждите на Медицински факултет при Тракийски университет гр. Стара Загора</w:t>
      </w:r>
      <w:r w:rsidRPr="00322BEA">
        <w:rPr>
          <w:b/>
          <w:color w:val="auto"/>
          <w:spacing w:val="-1"/>
        </w:rPr>
        <w:t>”</w:t>
      </w:r>
      <w:r w:rsidRPr="00322BEA">
        <w:rPr>
          <w:color w:val="auto"/>
        </w:rPr>
        <w:t>.</w:t>
      </w:r>
    </w:p>
    <w:p w:rsidR="000C1256" w:rsidRPr="00322BEA" w:rsidRDefault="000C1256" w:rsidP="000C1256">
      <w:pPr>
        <w:pStyle w:val="Default"/>
        <w:ind w:firstLine="709"/>
        <w:jc w:val="both"/>
        <w:rPr>
          <w:color w:val="auto"/>
        </w:rPr>
      </w:pPr>
      <w:r w:rsidRPr="00322BEA">
        <w:rPr>
          <w:color w:val="auto"/>
        </w:rPr>
        <w:t>Участниците посочват пълното си наименование, адрес и лице за кореспонденция, телефон, по възможност факс и електронен адрес.</w:t>
      </w:r>
    </w:p>
    <w:p w:rsidR="000C1256" w:rsidRPr="00322BEA" w:rsidRDefault="000C1256" w:rsidP="000C1256">
      <w:pPr>
        <w:pStyle w:val="Default"/>
        <w:ind w:firstLine="709"/>
        <w:jc w:val="both"/>
        <w:rPr>
          <w:b/>
          <w:color w:val="auto"/>
          <w:u w:val="single"/>
        </w:rPr>
      </w:pPr>
      <w:r w:rsidRPr="00322BEA">
        <w:rPr>
          <w:b/>
          <w:color w:val="auto"/>
          <w:u w:val="single"/>
        </w:rPr>
        <w:t>В плика следва да бъдат поставени три отделни запечатани, непрозрачни и надписани плика, както следва:</w:t>
      </w:r>
    </w:p>
    <w:p w:rsidR="000C1256" w:rsidRPr="00322BEA" w:rsidRDefault="000C1256" w:rsidP="000C1256">
      <w:pPr>
        <w:pStyle w:val="Default"/>
        <w:ind w:firstLine="709"/>
        <w:jc w:val="both"/>
        <w:rPr>
          <w:color w:val="auto"/>
        </w:rPr>
      </w:pPr>
      <w:r w:rsidRPr="00322BEA">
        <w:rPr>
          <w:color w:val="auto"/>
        </w:rPr>
        <w:t>- п</w:t>
      </w:r>
      <w:r w:rsidRPr="00322BEA">
        <w:rPr>
          <w:color w:val="auto"/>
          <w:u w:val="single"/>
        </w:rPr>
        <w:t>лик № 1 с надпис "Документи за подбор</w:t>
      </w:r>
      <w:r>
        <w:rPr>
          <w:color w:val="auto"/>
          <w:u w:val="single"/>
        </w:rPr>
        <w:t xml:space="preserve"> за обособена позиция № ….</w:t>
      </w:r>
      <w:r w:rsidRPr="00322BEA">
        <w:rPr>
          <w:color w:val="auto"/>
          <w:u w:val="single"/>
        </w:rPr>
        <w:t>"</w:t>
      </w:r>
      <w:r w:rsidRPr="00322BEA">
        <w:rPr>
          <w:color w:val="auto"/>
        </w:rPr>
        <w:t>, в който се поставят документите и информацията съгл. чл. 56, ал. 1, т. 1, 2, 3, 5, 6, 8, 12, 13 и 14 от ЗОП:</w:t>
      </w:r>
    </w:p>
    <w:p w:rsidR="000C1256" w:rsidRPr="00322BEA" w:rsidRDefault="000C1256" w:rsidP="000C1256">
      <w:pPr>
        <w:pStyle w:val="Default"/>
        <w:ind w:firstLine="709"/>
        <w:jc w:val="both"/>
        <w:rPr>
          <w:color w:val="auto"/>
        </w:rPr>
      </w:pPr>
      <w:r w:rsidRPr="00322BEA">
        <w:rPr>
          <w:color w:val="auto"/>
        </w:rPr>
        <w:t xml:space="preserve">- </w:t>
      </w:r>
      <w:r w:rsidRPr="00322BEA">
        <w:rPr>
          <w:color w:val="auto"/>
          <w:u w:val="single"/>
        </w:rPr>
        <w:t>плик № 2 с надпис "Предложение за изпълнение на поръчката</w:t>
      </w:r>
      <w:r>
        <w:rPr>
          <w:color w:val="auto"/>
          <w:u w:val="single"/>
        </w:rPr>
        <w:t xml:space="preserve"> за обособена позиция № ….</w:t>
      </w:r>
      <w:r w:rsidRPr="00322BEA">
        <w:rPr>
          <w:color w:val="auto"/>
          <w:u w:val="single"/>
        </w:rPr>
        <w:t>"</w:t>
      </w:r>
      <w:r w:rsidRPr="00322BEA">
        <w:rPr>
          <w:color w:val="auto"/>
        </w:rPr>
        <w:t xml:space="preserve">, в който се поставя техническото предложение на участника, както и документи и </w:t>
      </w:r>
      <w:r w:rsidRPr="00322BEA">
        <w:rPr>
          <w:color w:val="auto"/>
        </w:rPr>
        <w:lastRenderedPageBreak/>
        <w:t>доказателства, свързани с изпълнението на поръчката, и ако е приложи</w:t>
      </w:r>
      <w:r>
        <w:rPr>
          <w:color w:val="auto"/>
        </w:rPr>
        <w:t xml:space="preserve">мо </w:t>
      </w:r>
      <w:r w:rsidRPr="00322BEA">
        <w:rPr>
          <w:color w:val="auto"/>
        </w:rPr>
        <w:t>декларация по чл. 33, ал. 4 от ЗОП.</w:t>
      </w:r>
    </w:p>
    <w:p w:rsidR="000C1256" w:rsidRPr="00322BEA" w:rsidRDefault="000C1256" w:rsidP="000C1256">
      <w:pPr>
        <w:pStyle w:val="Default"/>
        <w:ind w:firstLine="709"/>
        <w:jc w:val="both"/>
        <w:rPr>
          <w:color w:val="auto"/>
        </w:rPr>
      </w:pPr>
      <w:r w:rsidRPr="00322BEA">
        <w:rPr>
          <w:color w:val="auto"/>
        </w:rPr>
        <w:t xml:space="preserve">- </w:t>
      </w:r>
      <w:r w:rsidRPr="00322BEA">
        <w:rPr>
          <w:color w:val="auto"/>
          <w:u w:val="single"/>
        </w:rPr>
        <w:t>плик № 3 с надпис "Предлагана цена</w:t>
      </w:r>
      <w:r>
        <w:rPr>
          <w:color w:val="auto"/>
          <w:u w:val="single"/>
        </w:rPr>
        <w:t xml:space="preserve"> за обособена позиция № ….</w:t>
      </w:r>
      <w:r w:rsidRPr="00322BEA">
        <w:rPr>
          <w:color w:val="auto"/>
          <w:u w:val="single"/>
        </w:rPr>
        <w:t>"</w:t>
      </w:r>
      <w:r w:rsidRPr="00322BEA">
        <w:rPr>
          <w:color w:val="auto"/>
        </w:rPr>
        <w:t>, който съдържа ценовото предложение на участника.</w:t>
      </w:r>
    </w:p>
    <w:p w:rsidR="000C1256" w:rsidRPr="00322BEA" w:rsidRDefault="000C1256" w:rsidP="000C1256">
      <w:pPr>
        <w:pStyle w:val="Default"/>
        <w:ind w:firstLine="709"/>
        <w:jc w:val="both"/>
        <w:rPr>
          <w:color w:val="auto"/>
        </w:rPr>
      </w:pPr>
      <w:r w:rsidRPr="00322BEA">
        <w:rPr>
          <w:color w:val="auto"/>
        </w:rPr>
        <w:t>7.</w:t>
      </w:r>
      <w:proofErr w:type="spellStart"/>
      <w:r w:rsidRPr="00322BEA">
        <w:rPr>
          <w:color w:val="auto"/>
        </w:rPr>
        <w:t>7</w:t>
      </w:r>
      <w:proofErr w:type="spellEnd"/>
      <w:r w:rsidRPr="00322BEA">
        <w:rPr>
          <w:color w:val="auto"/>
        </w:rPr>
        <w:t>. Когато участник в процедурата е обединение, което не е юридическо лице:</w:t>
      </w:r>
    </w:p>
    <w:p w:rsidR="000C1256" w:rsidRPr="00322BEA" w:rsidRDefault="000C1256" w:rsidP="000C1256">
      <w:pPr>
        <w:pStyle w:val="Default"/>
        <w:ind w:firstLine="709"/>
        <w:jc w:val="both"/>
        <w:rPr>
          <w:color w:val="auto"/>
        </w:rPr>
      </w:pPr>
      <w:r w:rsidRPr="00322BEA">
        <w:rPr>
          <w:color w:val="auto"/>
        </w:rPr>
        <w:t>- документите по чл. 56, ал. 1, т. 1, букви „а” и „б” от ЗОП се представят за всяко физическо или юридическо лице, включено в обединението;</w:t>
      </w:r>
    </w:p>
    <w:p w:rsidR="000C1256" w:rsidRPr="00322BEA" w:rsidRDefault="000C1256" w:rsidP="000C1256">
      <w:pPr>
        <w:pStyle w:val="Default"/>
        <w:ind w:firstLine="709"/>
        <w:jc w:val="both"/>
        <w:rPr>
          <w:color w:val="auto"/>
        </w:rPr>
      </w:pPr>
      <w:r w:rsidRPr="00322BEA">
        <w:rPr>
          <w:color w:val="auto"/>
        </w:rPr>
        <w:t>7.8. В настоящата процедура за възлагане на обществена поръчка едно физическо или юридическо лице може да участва само в едно обединение.</w:t>
      </w:r>
    </w:p>
    <w:p w:rsidR="000C1256" w:rsidRPr="00322BEA" w:rsidRDefault="000C1256" w:rsidP="000C1256">
      <w:pPr>
        <w:pStyle w:val="Default"/>
        <w:ind w:firstLine="709"/>
        <w:jc w:val="both"/>
        <w:rPr>
          <w:color w:val="auto"/>
        </w:rPr>
      </w:pPr>
      <w:r w:rsidRPr="00322BEA">
        <w:rPr>
          <w:color w:val="auto"/>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C1256" w:rsidRPr="00322BEA" w:rsidRDefault="000C1256" w:rsidP="000C1256">
      <w:pPr>
        <w:pStyle w:val="Default"/>
        <w:ind w:firstLine="709"/>
        <w:jc w:val="both"/>
        <w:rPr>
          <w:color w:val="auto"/>
        </w:rPr>
      </w:pPr>
      <w:r w:rsidRPr="00322BEA">
        <w:rPr>
          <w:color w:val="auto"/>
        </w:rPr>
        <w:t>7.9.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получаване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C1256" w:rsidRPr="009634F0" w:rsidRDefault="000C1256" w:rsidP="009634F0">
      <w:pPr>
        <w:pStyle w:val="Default"/>
        <w:ind w:firstLine="709"/>
        <w:jc w:val="both"/>
        <w:rPr>
          <w:lang w:eastAsia="en-US"/>
        </w:rPr>
      </w:pPr>
      <w:r w:rsidRPr="009634F0">
        <w:rPr>
          <w:color w:val="auto"/>
        </w:rPr>
        <w:t xml:space="preserve">7.10. Условия за получаване на документацията за участие в процедура - </w:t>
      </w:r>
      <w:r w:rsidRPr="009634F0">
        <w:rPr>
          <w:lang w:eastAsia="en-US"/>
        </w:rPr>
        <w:t>Документация за участие в обществената поръчка е публично достъпна на адрес:</w:t>
      </w:r>
    </w:p>
    <w:p w:rsidR="009634F0" w:rsidRPr="009634F0" w:rsidRDefault="009634F0" w:rsidP="009634F0">
      <w:pPr>
        <w:shd w:val="clear" w:color="auto" w:fill="FFFFFF"/>
        <w:outlineLvl w:val="3"/>
        <w:rPr>
          <w:b/>
          <w:bCs/>
          <w:sz w:val="24"/>
          <w:szCs w:val="24"/>
        </w:rPr>
      </w:pPr>
      <w:r w:rsidRPr="009634F0">
        <w:rPr>
          <w:b/>
          <w:bCs/>
          <w:sz w:val="24"/>
          <w:szCs w:val="24"/>
        </w:rPr>
        <w:t>http://op.uni-sz.bg/?q=page&amp;idd=index&amp;porachkaid=20160405hbmX578421</w:t>
      </w:r>
    </w:p>
    <w:p w:rsidR="000C1256" w:rsidRPr="009634F0" w:rsidRDefault="000C1256" w:rsidP="009634F0">
      <w:pPr>
        <w:pStyle w:val="Default"/>
        <w:ind w:firstLine="709"/>
        <w:jc w:val="both"/>
        <w:rPr>
          <w:color w:val="auto"/>
        </w:rPr>
      </w:pPr>
    </w:p>
    <w:p w:rsidR="000C1256" w:rsidRPr="009634F0" w:rsidRDefault="000C1256" w:rsidP="009634F0">
      <w:pPr>
        <w:pStyle w:val="Default"/>
        <w:ind w:firstLine="709"/>
        <w:jc w:val="both"/>
        <w:rPr>
          <w:color w:val="auto"/>
        </w:rPr>
      </w:pPr>
      <w:r w:rsidRPr="009634F0">
        <w:rPr>
          <w:color w:val="auto"/>
        </w:rPr>
        <w:t>Възложителят не изисква закупуване на документацията за участие и нейното получаване на място. Възложителят е длъжен да предостави документацията на всяко лице, поискало това, включително като му я предостави за негова сметка.</w:t>
      </w:r>
    </w:p>
    <w:p w:rsidR="000C1256" w:rsidRPr="009634F0" w:rsidRDefault="000C1256" w:rsidP="009634F0">
      <w:pPr>
        <w:pStyle w:val="BodyTextIndent3"/>
        <w:spacing w:after="0"/>
        <w:ind w:left="0" w:firstLine="709"/>
        <w:rPr>
          <w:sz w:val="24"/>
          <w:szCs w:val="24"/>
        </w:rPr>
      </w:pPr>
      <w:r w:rsidRPr="009634F0">
        <w:rPr>
          <w:sz w:val="24"/>
          <w:szCs w:val="24"/>
        </w:rPr>
        <w:t xml:space="preserve">7.11. Условия и срок за подаване на офертите </w:t>
      </w:r>
    </w:p>
    <w:p w:rsidR="000C1256" w:rsidRPr="00322BEA" w:rsidRDefault="000C1256" w:rsidP="009634F0">
      <w:pPr>
        <w:ind w:firstLine="709"/>
        <w:jc w:val="both"/>
        <w:rPr>
          <w:sz w:val="24"/>
          <w:szCs w:val="24"/>
        </w:rPr>
      </w:pPr>
      <w:r w:rsidRPr="009634F0">
        <w:rPr>
          <w:sz w:val="24"/>
          <w:szCs w:val="24"/>
        </w:rPr>
        <w:t>Офертите се представят лично от участника или негов упълномощен представител в Деловодството – стая 335 на Тракийски университет – Ректорат, гр. Стара Загора, Студентски град, всеки работен</w:t>
      </w:r>
      <w:r w:rsidRPr="00322BEA">
        <w:rPr>
          <w:sz w:val="24"/>
          <w:szCs w:val="24"/>
        </w:rPr>
        <w:t xml:space="preserve"> ден от 08:30 до 16:00ч.</w:t>
      </w:r>
      <w:r w:rsidRPr="00322BEA">
        <w:rPr>
          <w:b/>
          <w:sz w:val="24"/>
          <w:szCs w:val="24"/>
        </w:rPr>
        <w:t xml:space="preserve"> </w:t>
      </w:r>
      <w:r>
        <w:rPr>
          <w:sz w:val="24"/>
          <w:szCs w:val="24"/>
        </w:rPr>
        <w:t>до датата посочена в обявление на обществената поръчка</w:t>
      </w:r>
      <w:r w:rsidRPr="00322BEA">
        <w:rPr>
          <w:sz w:val="24"/>
          <w:szCs w:val="24"/>
        </w:rPr>
        <w:t>.</w:t>
      </w:r>
    </w:p>
    <w:p w:rsidR="000C1256" w:rsidRPr="00322BEA" w:rsidRDefault="000C1256" w:rsidP="000C1256">
      <w:pPr>
        <w:ind w:firstLine="708"/>
        <w:jc w:val="both"/>
        <w:rPr>
          <w:sz w:val="24"/>
          <w:szCs w:val="24"/>
        </w:rPr>
      </w:pPr>
      <w:bookmarkStart w:id="0" w:name="_Toc413326272"/>
      <w:bookmarkStart w:id="1" w:name="_Toc402866452"/>
      <w:bookmarkStart w:id="2" w:name="_Toc399926539"/>
      <w:bookmarkStart w:id="3" w:name="_Toc379536331"/>
      <w:bookmarkStart w:id="4" w:name="_Toc369679734"/>
      <w:bookmarkStart w:id="5" w:name="_Toc326236363"/>
      <w:bookmarkStart w:id="6" w:name="_Ref163990183"/>
      <w:r w:rsidRPr="00322BEA">
        <w:rPr>
          <w:sz w:val="24"/>
          <w:szCs w:val="24"/>
        </w:rPr>
        <w:t>7.12. Искане на разяснения и срокове за даване на разяснения по обявлението и документацията за участие.</w:t>
      </w:r>
      <w:bookmarkEnd w:id="0"/>
      <w:bookmarkEnd w:id="1"/>
      <w:bookmarkEnd w:id="2"/>
      <w:bookmarkEnd w:id="3"/>
      <w:bookmarkEnd w:id="4"/>
      <w:bookmarkEnd w:id="5"/>
    </w:p>
    <w:p w:rsidR="000C1256" w:rsidRPr="00322BEA" w:rsidRDefault="000C1256" w:rsidP="000C1256">
      <w:pPr>
        <w:ind w:firstLine="708"/>
        <w:jc w:val="both"/>
        <w:rPr>
          <w:sz w:val="24"/>
          <w:szCs w:val="24"/>
        </w:rPr>
      </w:pPr>
      <w:r w:rsidRPr="00322BEA">
        <w:rPr>
          <w:sz w:val="24"/>
          <w:szCs w:val="24"/>
        </w:rPr>
        <w:t>Всяко заинтересовано лице може да поиска писмено от Възложителя разяснения по документацията за участие до 10 (десет) дни преди изтичането на срока за получаване на офертите, а за поръчки по чл. 14, ал. от ЗОП до 7 (седем) дни. Възложителят публикува в „Профила на купувача” разяснението в 4-дневен срок от постъпването на искането. В случай че лицата отправили запитване са посочили електронен адрес, разясненията се изпращат и на него, в деня на публикуването им в „Профила на купувача”.</w:t>
      </w:r>
    </w:p>
    <w:p w:rsidR="000C1256" w:rsidRPr="00322BEA" w:rsidRDefault="000C1256" w:rsidP="000C1256">
      <w:pPr>
        <w:ind w:firstLine="708"/>
        <w:jc w:val="both"/>
        <w:rPr>
          <w:sz w:val="24"/>
          <w:szCs w:val="24"/>
        </w:rPr>
      </w:pPr>
      <w:r w:rsidRPr="00322BEA">
        <w:rPr>
          <w:sz w:val="24"/>
          <w:szCs w:val="24"/>
        </w:rPr>
        <w:t>В случай, че от публикуване на разяснението от възложителя до крайния срок за получаване на оферти или заявления за участие остават по-малко от 6 (шест) дни, а в случаите по чл. 14, ал. 3 от ЗОП – 3 (три) дни, Възложителят е длъжен да удължи срока за получаване на оферти за участие.</w:t>
      </w:r>
    </w:p>
    <w:p w:rsidR="000C1256" w:rsidRPr="00322BEA" w:rsidRDefault="000C1256" w:rsidP="000C1256">
      <w:pPr>
        <w:ind w:firstLine="708"/>
        <w:jc w:val="both"/>
        <w:rPr>
          <w:sz w:val="24"/>
          <w:szCs w:val="24"/>
        </w:rPr>
      </w:pPr>
      <w:bookmarkStart w:id="7" w:name="_Toc413326273"/>
      <w:bookmarkStart w:id="8" w:name="_Toc402866453"/>
      <w:bookmarkStart w:id="9" w:name="_Toc399926540"/>
      <w:bookmarkStart w:id="10" w:name="_Toc379536332"/>
      <w:bookmarkStart w:id="11" w:name="_Toc369679735"/>
      <w:r w:rsidRPr="00322BEA">
        <w:rPr>
          <w:sz w:val="24"/>
          <w:szCs w:val="24"/>
        </w:rPr>
        <w:t>7.13. Извършване на промени в обявлението и/или документацията</w:t>
      </w:r>
      <w:bookmarkEnd w:id="7"/>
      <w:bookmarkEnd w:id="8"/>
      <w:bookmarkEnd w:id="9"/>
      <w:bookmarkEnd w:id="10"/>
      <w:bookmarkEnd w:id="11"/>
    </w:p>
    <w:p w:rsidR="000C1256" w:rsidRPr="00322BEA" w:rsidRDefault="000C1256" w:rsidP="000C1256">
      <w:pPr>
        <w:ind w:firstLine="708"/>
        <w:jc w:val="both"/>
        <w:rPr>
          <w:sz w:val="24"/>
          <w:szCs w:val="24"/>
        </w:rPr>
      </w:pPr>
      <w:r w:rsidRPr="00322BEA">
        <w:rPr>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Промяната се прави при спазване условията на чл. 27а от ЗОП.</w:t>
      </w:r>
    </w:p>
    <w:p w:rsidR="000C1256" w:rsidRPr="00322BEA" w:rsidRDefault="000C1256" w:rsidP="000C1256">
      <w:pPr>
        <w:ind w:firstLine="708"/>
        <w:jc w:val="both"/>
        <w:rPr>
          <w:sz w:val="24"/>
          <w:szCs w:val="24"/>
        </w:rPr>
      </w:pPr>
      <w:r w:rsidRPr="00322BEA">
        <w:rPr>
          <w:sz w:val="24"/>
          <w:szCs w:val="24"/>
        </w:rPr>
        <w:t>Възложителят ще удължи обявените срокове в процедурата при наличие на условията в чл. 27а, ал. 8 от ЗОП.</w:t>
      </w:r>
    </w:p>
    <w:p w:rsidR="000C1256" w:rsidRPr="00322BEA" w:rsidRDefault="000C1256" w:rsidP="000C1256">
      <w:pPr>
        <w:ind w:firstLine="708"/>
        <w:jc w:val="both"/>
        <w:rPr>
          <w:sz w:val="24"/>
          <w:szCs w:val="24"/>
        </w:rPr>
      </w:pPr>
      <w:r w:rsidRPr="00322BEA">
        <w:rPr>
          <w:sz w:val="24"/>
          <w:szCs w:val="24"/>
        </w:rPr>
        <w:lastRenderedPageBreak/>
        <w:t>Възложителят може да удължи обявените срокове в процедурата при наличие на условията в чл. 27а, ал. 9 от ЗОП.</w:t>
      </w:r>
    </w:p>
    <w:p w:rsidR="000C1256" w:rsidRPr="00322BEA" w:rsidRDefault="000C1256" w:rsidP="000C1256">
      <w:pPr>
        <w:ind w:firstLine="708"/>
        <w:jc w:val="both"/>
        <w:rPr>
          <w:sz w:val="24"/>
          <w:szCs w:val="24"/>
        </w:rPr>
      </w:pPr>
      <w:r w:rsidRPr="00322BEA">
        <w:rPr>
          <w:sz w:val="24"/>
          <w:szCs w:val="24"/>
        </w:rPr>
        <w:t>С публикуването на решение за промяна в Регистъра на обществените поръчки се смята, че всички заинтересовани лица са уведомени, съгласно чл. 27а, ал. 10 от ЗОП.</w:t>
      </w:r>
    </w:p>
    <w:p w:rsidR="000C1256" w:rsidRPr="00322BEA" w:rsidRDefault="000C1256" w:rsidP="000C1256">
      <w:pPr>
        <w:pStyle w:val="CharCharChar"/>
        <w:tabs>
          <w:tab w:val="left" w:pos="1620"/>
          <w:tab w:val="left" w:pos="2880"/>
        </w:tabs>
        <w:ind w:firstLine="709"/>
        <w:jc w:val="both"/>
        <w:rPr>
          <w:rFonts w:ascii="Times New Roman" w:hAnsi="Times New Roman"/>
          <w:b/>
          <w:bCs/>
          <w:lang w:eastAsia="bg-BG"/>
        </w:rPr>
      </w:pPr>
    </w:p>
    <w:bookmarkEnd w:id="6"/>
    <w:p w:rsidR="000C1256" w:rsidRPr="00322BEA" w:rsidRDefault="000C1256" w:rsidP="000C1256">
      <w:pPr>
        <w:pStyle w:val="Default"/>
        <w:tabs>
          <w:tab w:val="left" w:pos="709"/>
          <w:tab w:val="left" w:pos="1620"/>
          <w:tab w:val="left" w:pos="2880"/>
        </w:tabs>
        <w:autoSpaceDE/>
        <w:autoSpaceDN/>
        <w:adjustRightInd/>
        <w:ind w:firstLine="709"/>
        <w:jc w:val="both"/>
        <w:rPr>
          <w:b/>
          <w:bCs/>
          <w:color w:val="auto"/>
        </w:rPr>
      </w:pPr>
      <w:r w:rsidRPr="00322BEA">
        <w:rPr>
          <w:b/>
          <w:bCs/>
          <w:color w:val="auto"/>
        </w:rPr>
        <w:t>VIII. СЪДЪРЖАНИЕ НА ОФЕРТАТА</w:t>
      </w:r>
    </w:p>
    <w:p w:rsidR="000C1256" w:rsidRPr="00322BEA" w:rsidRDefault="000C1256" w:rsidP="000C1256">
      <w:pPr>
        <w:pStyle w:val="Default"/>
        <w:tabs>
          <w:tab w:val="left" w:pos="709"/>
          <w:tab w:val="left" w:pos="1620"/>
          <w:tab w:val="left" w:pos="2880"/>
        </w:tabs>
        <w:autoSpaceDE/>
        <w:autoSpaceDN/>
        <w:adjustRightInd/>
        <w:ind w:firstLine="709"/>
        <w:jc w:val="both"/>
        <w:rPr>
          <w:color w:val="auto"/>
        </w:rPr>
      </w:pPr>
      <w:r w:rsidRPr="00322BEA">
        <w:rPr>
          <w:color w:val="auto"/>
        </w:rPr>
        <w:t>Всяка оферта за участие в настоящата процедура следва да съдържа следното:</w:t>
      </w:r>
    </w:p>
    <w:p w:rsidR="000C1256" w:rsidRPr="00322BEA" w:rsidRDefault="000C1256" w:rsidP="000C1256">
      <w:pPr>
        <w:ind w:firstLine="709"/>
        <w:jc w:val="both"/>
        <w:rPr>
          <w:sz w:val="24"/>
          <w:szCs w:val="24"/>
        </w:rPr>
      </w:pPr>
      <w:r w:rsidRPr="00322BEA">
        <w:rPr>
          <w:b/>
          <w:sz w:val="24"/>
          <w:szCs w:val="24"/>
          <w:u w:val="single"/>
        </w:rPr>
        <w:t>Плик № 1 с надпис "Документи за подбор</w:t>
      </w:r>
      <w:r>
        <w:rPr>
          <w:b/>
          <w:sz w:val="24"/>
          <w:szCs w:val="24"/>
          <w:u w:val="single"/>
        </w:rPr>
        <w:t xml:space="preserve"> за обособена позиция № …</w:t>
      </w:r>
      <w:r w:rsidRPr="00322BEA">
        <w:rPr>
          <w:b/>
          <w:sz w:val="24"/>
          <w:szCs w:val="24"/>
          <w:u w:val="single"/>
        </w:rPr>
        <w:t xml:space="preserve">". </w:t>
      </w:r>
      <w:r w:rsidRPr="00322BEA">
        <w:rPr>
          <w:sz w:val="24"/>
          <w:szCs w:val="24"/>
        </w:rPr>
        <w:t>В този плик се поставят:</w:t>
      </w:r>
    </w:p>
    <w:p w:rsidR="000C1256" w:rsidRPr="000D24EB" w:rsidRDefault="000C1256" w:rsidP="000C1256">
      <w:pPr>
        <w:tabs>
          <w:tab w:val="left" w:pos="709"/>
          <w:tab w:val="left" w:pos="1620"/>
          <w:tab w:val="left" w:pos="2880"/>
        </w:tabs>
        <w:ind w:firstLine="709"/>
        <w:jc w:val="both"/>
        <w:rPr>
          <w:sz w:val="24"/>
          <w:szCs w:val="24"/>
        </w:rPr>
      </w:pPr>
      <w:r w:rsidRPr="000D24EB">
        <w:rPr>
          <w:sz w:val="24"/>
          <w:szCs w:val="24"/>
        </w:rPr>
        <w:t>1. Съпроводително писмо за участие в открита процедура (образец № 1) и Списък на документите, съдържащи се в офертата, подписан от участника (образец № 1а)</w:t>
      </w:r>
    </w:p>
    <w:p w:rsidR="000C1256" w:rsidRPr="000D24EB" w:rsidRDefault="000C1256" w:rsidP="000C1256">
      <w:pPr>
        <w:tabs>
          <w:tab w:val="left" w:pos="709"/>
          <w:tab w:val="left" w:pos="1620"/>
          <w:tab w:val="left" w:pos="2880"/>
        </w:tabs>
        <w:ind w:firstLine="709"/>
        <w:jc w:val="both"/>
        <w:rPr>
          <w:sz w:val="24"/>
          <w:szCs w:val="24"/>
        </w:rPr>
      </w:pPr>
      <w:r w:rsidRPr="000D24EB">
        <w:rPr>
          <w:sz w:val="24"/>
          <w:szCs w:val="24"/>
        </w:rPr>
        <w:t>2. Представяне на участника (образец № 2)</w:t>
      </w:r>
    </w:p>
    <w:p w:rsidR="000C1256" w:rsidRPr="000D24EB" w:rsidRDefault="000C1256" w:rsidP="000C1256">
      <w:pPr>
        <w:pStyle w:val="CommentSubject"/>
        <w:tabs>
          <w:tab w:val="left" w:pos="0"/>
        </w:tabs>
        <w:ind w:firstLine="720"/>
        <w:jc w:val="both"/>
        <w:rPr>
          <w:b w:val="0"/>
          <w:sz w:val="24"/>
          <w:szCs w:val="24"/>
          <w:lang w:val="bg-BG"/>
        </w:rPr>
      </w:pPr>
      <w:r w:rsidRPr="000D24EB">
        <w:rPr>
          <w:b w:val="0"/>
          <w:sz w:val="24"/>
          <w:szCs w:val="24"/>
          <w:lang w:val="bg-BG"/>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0C1256" w:rsidRPr="000D24EB" w:rsidRDefault="000C1256" w:rsidP="000C1256">
      <w:pPr>
        <w:tabs>
          <w:tab w:val="left" w:pos="0"/>
        </w:tabs>
        <w:autoSpaceDE w:val="0"/>
        <w:autoSpaceDN w:val="0"/>
        <w:adjustRightInd w:val="0"/>
        <w:ind w:firstLine="720"/>
        <w:jc w:val="both"/>
        <w:rPr>
          <w:sz w:val="24"/>
          <w:szCs w:val="24"/>
        </w:rPr>
      </w:pPr>
      <w:r w:rsidRPr="000D24EB">
        <w:rPr>
          <w:sz w:val="24"/>
          <w:szCs w:val="24"/>
        </w:rPr>
        <w:t>б)</w:t>
      </w:r>
      <w:r w:rsidRPr="000D24EB">
        <w:rPr>
          <w:bCs/>
          <w:sz w:val="24"/>
          <w:szCs w:val="24"/>
        </w:rPr>
        <w:t xml:space="preserve"> Декларация по чл. 47, ал. 9 от ЗОП (образец № 3). </w:t>
      </w:r>
      <w:r w:rsidRPr="000D24EB">
        <w:rPr>
          <w:sz w:val="24"/>
          <w:szCs w:val="24"/>
        </w:rPr>
        <w:t>Декларацията се попълва от лицата, които представляват участника.</w:t>
      </w:r>
    </w:p>
    <w:p w:rsidR="000C1256" w:rsidRPr="000D24EB" w:rsidRDefault="000C1256" w:rsidP="000C1256">
      <w:pPr>
        <w:tabs>
          <w:tab w:val="left" w:pos="0"/>
          <w:tab w:val="left" w:pos="567"/>
        </w:tabs>
        <w:ind w:firstLine="720"/>
        <w:jc w:val="both"/>
        <w:rPr>
          <w:sz w:val="24"/>
          <w:szCs w:val="24"/>
        </w:rPr>
      </w:pPr>
      <w:r w:rsidRPr="000D24EB">
        <w:rPr>
          <w:bCs/>
          <w:sz w:val="24"/>
          <w:szCs w:val="24"/>
        </w:rPr>
        <w:t>3. Нотариално заверено пълномощно на лицето, упълномощено да представлява участника в процедурата</w:t>
      </w:r>
      <w:r w:rsidRPr="000D24EB">
        <w:rPr>
          <w:sz w:val="24"/>
          <w:szCs w:val="24"/>
        </w:rPr>
        <w:t xml:space="preserve"> (когато участникът не се представлява от лицата, които имат право на това, съгласно документите му за регистрация).</w:t>
      </w:r>
    </w:p>
    <w:p w:rsidR="000C1256" w:rsidRPr="000D24EB" w:rsidRDefault="000C1256" w:rsidP="000C1256">
      <w:pPr>
        <w:pStyle w:val="BodyTextIndent3"/>
        <w:tabs>
          <w:tab w:val="left" w:pos="0"/>
        </w:tabs>
        <w:spacing w:after="0"/>
        <w:ind w:left="0" w:firstLine="720"/>
        <w:jc w:val="both"/>
        <w:rPr>
          <w:sz w:val="24"/>
          <w:szCs w:val="24"/>
        </w:rPr>
      </w:pPr>
      <w:r w:rsidRPr="000D24EB">
        <w:rPr>
          <w:bCs/>
          <w:sz w:val="24"/>
          <w:szCs w:val="24"/>
        </w:rPr>
        <w:t xml:space="preserve">4. </w:t>
      </w:r>
      <w:r w:rsidRPr="000D24EB">
        <w:rPr>
          <w:sz w:val="24"/>
          <w:szCs w:val="24"/>
          <w:lang w:eastAsia="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0C1256" w:rsidRPr="0092107C" w:rsidRDefault="000C1256" w:rsidP="000C1256">
      <w:pPr>
        <w:shd w:val="clear" w:color="auto" w:fill="FFFFFF"/>
        <w:ind w:firstLine="709"/>
        <w:jc w:val="both"/>
        <w:rPr>
          <w:b/>
          <w:i/>
          <w:sz w:val="24"/>
          <w:szCs w:val="24"/>
        </w:rPr>
      </w:pPr>
      <w:r w:rsidRPr="000D24EB">
        <w:rPr>
          <w:sz w:val="24"/>
          <w:szCs w:val="24"/>
        </w:rPr>
        <w:t xml:space="preserve">5. </w:t>
      </w:r>
      <w:r w:rsidRPr="000D24EB">
        <w:rPr>
          <w:bCs/>
          <w:sz w:val="24"/>
          <w:szCs w:val="24"/>
        </w:rPr>
        <w:t>Списък-декларация</w:t>
      </w:r>
      <w:r w:rsidRPr="000D24EB">
        <w:rPr>
          <w:sz w:val="24"/>
          <w:szCs w:val="24"/>
        </w:rPr>
        <w:t xml:space="preserve"> на доставките, които са еднакви или сходни на предмета на настоящата поръчка</w:t>
      </w:r>
      <w:r w:rsidRPr="000D24EB">
        <w:rPr>
          <w:sz w:val="24"/>
          <w:szCs w:val="24"/>
          <w:shd w:val="clear" w:color="auto" w:fill="FFFFFF"/>
        </w:rPr>
        <w:t>,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(образец № 4). Д</w:t>
      </w:r>
      <w:r w:rsidRPr="000D24EB">
        <w:rPr>
          <w:sz w:val="24"/>
          <w:szCs w:val="24"/>
        </w:rPr>
        <w:t xml:space="preserve">оказателствата за извършената услуга се предоставя под формата на удостоверение, издадено от получателя или от компетентен орган, или чрез </w:t>
      </w:r>
      <w:r w:rsidRPr="0092107C">
        <w:rPr>
          <w:sz w:val="24"/>
          <w:szCs w:val="24"/>
        </w:rPr>
        <w:t>посочване на публичен регистър, в който е публикувана информацията за услугата.</w:t>
      </w:r>
    </w:p>
    <w:p w:rsidR="000C1256" w:rsidRPr="0092107C" w:rsidRDefault="000C1256" w:rsidP="000C1256">
      <w:pPr>
        <w:ind w:firstLine="720"/>
        <w:jc w:val="both"/>
        <w:rPr>
          <w:sz w:val="24"/>
          <w:szCs w:val="24"/>
        </w:rPr>
      </w:pPr>
      <w:r w:rsidRPr="0092107C">
        <w:rPr>
          <w:sz w:val="24"/>
          <w:szCs w:val="24"/>
        </w:rPr>
        <w:t xml:space="preserve">6. Декларации за съответствие на предлагания в офертата медицински апарат, по чл. 14, ал. 2 от ЗМИ, съставени от производителя/упълномощения представител на производителя или ЕС сертификат за оценка на съответствието за медицинските изделия, ако в оценката е участвал </w:t>
      </w:r>
      <w:proofErr w:type="spellStart"/>
      <w:r w:rsidRPr="0092107C">
        <w:rPr>
          <w:sz w:val="24"/>
          <w:szCs w:val="24"/>
        </w:rPr>
        <w:t>нотифициран</w:t>
      </w:r>
      <w:proofErr w:type="spellEnd"/>
      <w:r w:rsidRPr="0092107C">
        <w:rPr>
          <w:sz w:val="24"/>
          <w:szCs w:val="24"/>
        </w:rPr>
        <w:t xml:space="preserve"> орган /копие на оригинал и превод на български език, заверено от участника. Изискването се отнася за апаратите, включени в </w:t>
      </w:r>
      <w:r w:rsidRPr="0092107C">
        <w:rPr>
          <w:b/>
          <w:sz w:val="24"/>
          <w:szCs w:val="24"/>
        </w:rPr>
        <w:t>обособена позиция № 2</w:t>
      </w:r>
      <w:r w:rsidRPr="0092107C">
        <w:rPr>
          <w:sz w:val="24"/>
          <w:szCs w:val="24"/>
        </w:rPr>
        <w:t>.</w:t>
      </w:r>
    </w:p>
    <w:p w:rsidR="000C1256" w:rsidRPr="00322BEA" w:rsidRDefault="000C1256" w:rsidP="000C1256">
      <w:pPr>
        <w:tabs>
          <w:tab w:val="left" w:pos="-851"/>
        </w:tabs>
        <w:ind w:firstLine="709"/>
        <w:jc w:val="both"/>
        <w:rPr>
          <w:sz w:val="24"/>
          <w:szCs w:val="24"/>
          <w:lang w:eastAsia="en-US"/>
        </w:rPr>
      </w:pPr>
      <w:r w:rsidRPr="0092107C">
        <w:rPr>
          <w:sz w:val="24"/>
          <w:szCs w:val="24"/>
        </w:rPr>
        <w:t xml:space="preserve">7. </w:t>
      </w:r>
      <w:r w:rsidRPr="00322BEA">
        <w:rPr>
          <w:sz w:val="24"/>
          <w:szCs w:val="24"/>
          <w:lang w:eastAsia="en-US"/>
        </w:rPr>
        <w:t xml:space="preserve">Актуално и валидно </w:t>
      </w:r>
      <w:proofErr w:type="spellStart"/>
      <w:r w:rsidRPr="00322BEA">
        <w:rPr>
          <w:sz w:val="24"/>
          <w:szCs w:val="24"/>
          <w:lang w:eastAsia="en-US"/>
        </w:rPr>
        <w:t>оторизационно</w:t>
      </w:r>
      <w:proofErr w:type="spellEnd"/>
      <w:r w:rsidRPr="00322BEA">
        <w:rPr>
          <w:sz w:val="24"/>
          <w:szCs w:val="24"/>
          <w:lang w:eastAsia="en-US"/>
        </w:rPr>
        <w:t xml:space="preserve"> писмо от производителя на предлаганата апаратура. </w:t>
      </w:r>
      <w:proofErr w:type="spellStart"/>
      <w:r w:rsidRPr="00322BEA">
        <w:rPr>
          <w:sz w:val="24"/>
          <w:szCs w:val="24"/>
          <w:lang w:eastAsia="en-US"/>
        </w:rPr>
        <w:t>Оторизационното</w:t>
      </w:r>
      <w:proofErr w:type="spellEnd"/>
      <w:r w:rsidRPr="00322BEA">
        <w:rPr>
          <w:sz w:val="24"/>
          <w:szCs w:val="24"/>
          <w:lang w:eastAsia="en-US"/>
        </w:rPr>
        <w:t xml:space="preserve"> писмо трябва да удостоверява правата на участника за представителство, търговия и сервиз на предлаганата апаратура на територията на страната. В случай, че участникът е производителя на предлаганата апаратура, такова писмо не се изисква. Документът се представя в заверено от участника копие, а ако е изготвено на чужд език и заверени копия на превода ме на български език.</w:t>
      </w:r>
    </w:p>
    <w:p w:rsidR="000C1256" w:rsidRPr="0092107C" w:rsidRDefault="000C1256" w:rsidP="000C1256">
      <w:pPr>
        <w:pStyle w:val="Default"/>
        <w:ind w:firstLine="709"/>
        <w:jc w:val="both"/>
        <w:rPr>
          <w:color w:val="auto"/>
        </w:rPr>
      </w:pPr>
      <w:r>
        <w:rPr>
          <w:color w:val="auto"/>
        </w:rPr>
        <w:t xml:space="preserve">8. </w:t>
      </w:r>
      <w:r>
        <w:rPr>
          <w:shd w:val="clear" w:color="auto" w:fill="FFFFFF"/>
        </w:rPr>
        <w:t>Валидни заверени копия</w:t>
      </w:r>
      <w:r w:rsidRPr="00322BEA">
        <w:rPr>
          <w:shd w:val="clear" w:color="auto" w:fill="FFFFFF"/>
        </w:rPr>
        <w:t xml:space="preserve"> на сертификати: за внедрена система за управление на качеството по ISO 9001, за внедрена система за управление на околната среда </w:t>
      </w:r>
      <w:r w:rsidRPr="00322BEA">
        <w:rPr>
          <w:shd w:val="clear" w:color="auto" w:fill="FFFFFF"/>
          <w:lang w:val="en-US"/>
        </w:rPr>
        <w:t>ISO</w:t>
      </w:r>
      <w:r w:rsidRPr="00322BEA">
        <w:rPr>
          <w:shd w:val="clear" w:color="auto" w:fill="FFFFFF"/>
        </w:rPr>
        <w:t xml:space="preserve"> 14001 и внедрена система за управление на здравето и безопасността при работа </w:t>
      </w:r>
      <w:r w:rsidRPr="00322BEA">
        <w:rPr>
          <w:shd w:val="clear" w:color="auto" w:fill="FFFFFF"/>
          <w:lang w:val="en-US"/>
        </w:rPr>
        <w:t>OHSAS</w:t>
      </w:r>
      <w:r w:rsidRPr="00322BEA">
        <w:rPr>
          <w:shd w:val="clear" w:color="auto" w:fill="FFFFFF"/>
        </w:rPr>
        <w:t xml:space="preserve"> 18001 с предметен обхват за всеки сертификат, свързан с предмета на обществената поръчка, издаден от независими лица по чл. 53, ал. 3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0C1256" w:rsidRPr="0092107C" w:rsidRDefault="000C1256" w:rsidP="000C1256">
      <w:pPr>
        <w:pStyle w:val="Default"/>
        <w:ind w:firstLine="709"/>
        <w:jc w:val="both"/>
      </w:pPr>
      <w:r>
        <w:rPr>
          <w:color w:val="auto"/>
        </w:rPr>
        <w:t>9</w:t>
      </w:r>
      <w:r w:rsidRPr="0092107C">
        <w:rPr>
          <w:color w:val="auto"/>
        </w:rPr>
        <w:t>.</w:t>
      </w:r>
      <w:r w:rsidRPr="0092107C">
        <w:t xml:space="preserve"> Декларация за липса на обстоятелства по чл. 55, ал. 7 от ЗОП и чл. 8, ал. 8, т. 2 от ЗОП</w:t>
      </w:r>
      <w:r w:rsidRPr="0092107C">
        <w:rPr>
          <w:bCs/>
        </w:rPr>
        <w:t xml:space="preserve"> (образец № 5).</w:t>
      </w:r>
    </w:p>
    <w:p w:rsidR="000C1256" w:rsidRPr="000D24EB" w:rsidRDefault="000C1256" w:rsidP="000C1256">
      <w:pPr>
        <w:pStyle w:val="NoSpacing"/>
        <w:tabs>
          <w:tab w:val="left" w:pos="0"/>
        </w:tabs>
        <w:ind w:firstLine="720"/>
        <w:jc w:val="both"/>
        <w:rPr>
          <w:bCs/>
          <w:szCs w:val="24"/>
          <w:lang w:val="bg-BG"/>
        </w:rPr>
      </w:pPr>
      <w:r>
        <w:rPr>
          <w:szCs w:val="24"/>
          <w:lang w:val="bg-BG"/>
        </w:rPr>
        <w:lastRenderedPageBreak/>
        <w:t>10</w:t>
      </w:r>
      <w:r w:rsidRPr="0092107C">
        <w:rPr>
          <w:szCs w:val="24"/>
          <w:lang w:val="bg-BG"/>
        </w:rPr>
        <w:t xml:space="preserve">. </w:t>
      </w:r>
      <w:r w:rsidRPr="0092107C">
        <w:rPr>
          <w:bCs/>
          <w:szCs w:val="24"/>
          <w:lang w:val="bg-BG"/>
        </w:rPr>
        <w:t>Декларация</w:t>
      </w:r>
      <w:r w:rsidRPr="000D24EB">
        <w:rPr>
          <w:bCs/>
          <w:szCs w:val="24"/>
          <w:lang w:val="bg-BG"/>
        </w:rPr>
        <w:t xml:space="preserve"> по чл. 56, ал. 1, т. 8 от ЗОП </w:t>
      </w:r>
      <w:r w:rsidRPr="000D24EB">
        <w:rPr>
          <w:szCs w:val="24"/>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0D24EB">
        <w:rPr>
          <w:bCs/>
          <w:szCs w:val="24"/>
          <w:lang w:val="bg-BG"/>
        </w:rPr>
        <w:t>(образец № 6).</w:t>
      </w:r>
    </w:p>
    <w:p w:rsidR="000C1256" w:rsidRPr="000D24EB" w:rsidRDefault="000C1256" w:rsidP="000C1256">
      <w:pPr>
        <w:tabs>
          <w:tab w:val="left" w:pos="0"/>
        </w:tabs>
        <w:ind w:firstLine="720"/>
        <w:jc w:val="both"/>
        <w:rPr>
          <w:sz w:val="24"/>
          <w:szCs w:val="24"/>
        </w:rPr>
      </w:pPr>
      <w:r>
        <w:rPr>
          <w:bCs/>
          <w:sz w:val="24"/>
          <w:szCs w:val="24"/>
        </w:rPr>
        <w:t>11</w:t>
      </w:r>
      <w:r w:rsidRPr="000D24EB">
        <w:rPr>
          <w:bCs/>
          <w:sz w:val="24"/>
          <w:szCs w:val="24"/>
        </w:rPr>
        <w:t>. Декларация за съгласие за участие като подизпълнител (образец № 7).</w:t>
      </w:r>
    </w:p>
    <w:p w:rsidR="000C1256" w:rsidRPr="000D24EB" w:rsidRDefault="000C1256" w:rsidP="000C1256">
      <w:pPr>
        <w:tabs>
          <w:tab w:val="left" w:pos="0"/>
        </w:tabs>
        <w:ind w:firstLine="720"/>
        <w:jc w:val="both"/>
        <w:rPr>
          <w:sz w:val="24"/>
          <w:szCs w:val="24"/>
        </w:rPr>
      </w:pPr>
      <w:r w:rsidRPr="000D24EB">
        <w:rPr>
          <w:sz w:val="24"/>
          <w:szCs w:val="24"/>
          <w:u w:val="single"/>
        </w:rPr>
        <w:t>Забележка:</w:t>
      </w:r>
      <w:r w:rsidRPr="000D24EB">
        <w:rPr>
          <w:sz w:val="24"/>
          <w:szCs w:val="24"/>
        </w:rPr>
        <w:t xml:space="preserve"> когато офертата предвижда участие на подизпълнители, в нея се посочват имената на подизпълнителите, видът на работите, които ще извършват, както и делът на тяхното участие. Декларацията се попълва от всеки подизпълнител поотделно.</w:t>
      </w:r>
    </w:p>
    <w:p w:rsidR="000C1256" w:rsidRPr="000D24EB" w:rsidRDefault="000C1256" w:rsidP="000C1256">
      <w:pPr>
        <w:tabs>
          <w:tab w:val="left" w:pos="0"/>
        </w:tabs>
        <w:ind w:firstLine="720"/>
        <w:jc w:val="both"/>
        <w:rPr>
          <w:bCs/>
          <w:sz w:val="24"/>
          <w:szCs w:val="24"/>
        </w:rPr>
      </w:pPr>
      <w:r>
        <w:rPr>
          <w:bCs/>
          <w:sz w:val="24"/>
          <w:szCs w:val="24"/>
        </w:rPr>
        <w:t>12</w:t>
      </w:r>
      <w:r w:rsidRPr="000D24EB">
        <w:rPr>
          <w:bCs/>
          <w:sz w:val="24"/>
          <w:szCs w:val="24"/>
        </w:rPr>
        <w:t xml:space="preserve"> Декларация по чл. 56, ал. 1, т. 12 от ЗОП за приемане на условията в проекта на договора (Образец № 8).</w:t>
      </w:r>
    </w:p>
    <w:p w:rsidR="000C1256" w:rsidRPr="000D24EB" w:rsidRDefault="000C1256" w:rsidP="000C1256">
      <w:pPr>
        <w:tabs>
          <w:tab w:val="left" w:pos="0"/>
        </w:tabs>
        <w:ind w:firstLine="720"/>
        <w:jc w:val="both"/>
        <w:rPr>
          <w:i/>
          <w:sz w:val="24"/>
          <w:szCs w:val="24"/>
        </w:rPr>
      </w:pPr>
      <w:r w:rsidRPr="000D24EB">
        <w:rPr>
          <w:iCs/>
          <w:sz w:val="24"/>
          <w:szCs w:val="24"/>
        </w:rPr>
        <w:t>1</w:t>
      </w:r>
      <w:r>
        <w:rPr>
          <w:iCs/>
          <w:sz w:val="24"/>
          <w:szCs w:val="24"/>
        </w:rPr>
        <w:t>3</w:t>
      </w:r>
      <w:r w:rsidRPr="000D24EB">
        <w:rPr>
          <w:iCs/>
          <w:sz w:val="24"/>
          <w:szCs w:val="24"/>
        </w:rPr>
        <w:t xml:space="preserve">. </w:t>
      </w:r>
      <w:r w:rsidRPr="000D24EB">
        <w:rPr>
          <w:bCs/>
          <w:sz w:val="24"/>
          <w:szCs w:val="24"/>
        </w:rPr>
        <w:t xml:space="preserve">Декларация </w:t>
      </w:r>
      <w:r w:rsidRPr="000D24EB">
        <w:rPr>
          <w:sz w:val="24"/>
          <w:szCs w:val="24"/>
        </w:rPr>
        <w:t xml:space="preserve">по </w:t>
      </w:r>
      <w:r w:rsidRPr="000D24EB">
        <w:rPr>
          <w:bCs/>
          <w:sz w:val="24"/>
          <w:szCs w:val="24"/>
        </w:rPr>
        <w:t xml:space="preserve">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Pr>
          <w:bCs/>
          <w:sz w:val="24"/>
          <w:szCs w:val="24"/>
        </w:rPr>
        <w:t>действителни</w:t>
      </w:r>
      <w:r w:rsidRPr="000D24EB">
        <w:rPr>
          <w:bCs/>
          <w:sz w:val="24"/>
          <w:szCs w:val="24"/>
        </w:rPr>
        <w:t xml:space="preserve"> собственици (образец № 9).</w:t>
      </w:r>
    </w:p>
    <w:p w:rsidR="000C1256" w:rsidRPr="000D24EB" w:rsidRDefault="000C1256" w:rsidP="000C1256">
      <w:pPr>
        <w:tabs>
          <w:tab w:val="left" w:pos="0"/>
        </w:tabs>
        <w:ind w:firstLine="720"/>
        <w:jc w:val="both"/>
        <w:rPr>
          <w:iCs/>
          <w:sz w:val="24"/>
          <w:szCs w:val="24"/>
        </w:rPr>
      </w:pPr>
      <w:r w:rsidRPr="000D24EB">
        <w:rPr>
          <w:iCs/>
          <w:sz w:val="24"/>
          <w:szCs w:val="24"/>
        </w:rPr>
        <w:t>1</w:t>
      </w:r>
      <w:r>
        <w:rPr>
          <w:iCs/>
          <w:sz w:val="24"/>
          <w:szCs w:val="24"/>
        </w:rPr>
        <w:t>4</w:t>
      </w:r>
      <w:r w:rsidRPr="000D24EB">
        <w:rPr>
          <w:iCs/>
          <w:sz w:val="24"/>
          <w:szCs w:val="24"/>
        </w:rPr>
        <w:t>. Документ за внесена гаранция за участие.</w:t>
      </w:r>
    </w:p>
    <w:p w:rsidR="000C1256" w:rsidRPr="000D24EB" w:rsidRDefault="000C1256" w:rsidP="000C1256">
      <w:pPr>
        <w:tabs>
          <w:tab w:val="left" w:pos="0"/>
        </w:tabs>
        <w:ind w:firstLine="720"/>
        <w:jc w:val="both"/>
        <w:rPr>
          <w:sz w:val="24"/>
          <w:szCs w:val="24"/>
        </w:rPr>
      </w:pPr>
      <w:r w:rsidRPr="000D24EB">
        <w:rPr>
          <w:iCs/>
          <w:sz w:val="24"/>
          <w:szCs w:val="24"/>
        </w:rPr>
        <w:t>В случай, че участникът предвижда участие на подизпълнители, всеки от тях подава:</w:t>
      </w:r>
    </w:p>
    <w:p w:rsidR="000C1256" w:rsidRPr="000D24EB" w:rsidRDefault="000C1256" w:rsidP="000C1256">
      <w:pPr>
        <w:tabs>
          <w:tab w:val="left" w:pos="0"/>
        </w:tabs>
        <w:ind w:firstLine="720"/>
        <w:jc w:val="both"/>
        <w:rPr>
          <w:sz w:val="24"/>
          <w:szCs w:val="24"/>
        </w:rPr>
      </w:pPr>
      <w:r w:rsidRPr="000D24EB">
        <w:rPr>
          <w:sz w:val="24"/>
          <w:szCs w:val="24"/>
        </w:rPr>
        <w:t>- Представяне на подизпълнителя (</w:t>
      </w:r>
      <w:r w:rsidRPr="000D24EB">
        <w:rPr>
          <w:bCs/>
          <w:sz w:val="24"/>
          <w:szCs w:val="24"/>
        </w:rPr>
        <w:t>образец № 2</w:t>
      </w:r>
      <w:r w:rsidRPr="000D24EB">
        <w:rPr>
          <w:sz w:val="24"/>
          <w:szCs w:val="24"/>
        </w:rPr>
        <w:t>) - оригинал</w:t>
      </w:r>
    </w:p>
    <w:p w:rsidR="000C1256" w:rsidRPr="000D24EB" w:rsidRDefault="000C1256" w:rsidP="000C1256">
      <w:pPr>
        <w:tabs>
          <w:tab w:val="left" w:pos="0"/>
          <w:tab w:val="left" w:pos="540"/>
        </w:tabs>
        <w:ind w:firstLine="720"/>
        <w:jc w:val="both"/>
        <w:rPr>
          <w:sz w:val="24"/>
          <w:szCs w:val="24"/>
        </w:rPr>
      </w:pPr>
      <w:r w:rsidRPr="000D24EB">
        <w:rPr>
          <w:sz w:val="24"/>
          <w:szCs w:val="24"/>
        </w:rPr>
        <w:t xml:space="preserve">- Декларация по чл. 47, ал. 8 </w:t>
      </w:r>
      <w:r w:rsidRPr="000D24EB">
        <w:rPr>
          <w:sz w:val="24"/>
          <w:szCs w:val="24"/>
          <w:shd w:val="clear" w:color="auto" w:fill="FEFEFE"/>
        </w:rPr>
        <w:t>от ЗОП</w:t>
      </w:r>
      <w:r w:rsidRPr="000D24EB">
        <w:rPr>
          <w:sz w:val="24"/>
          <w:szCs w:val="24"/>
        </w:rPr>
        <w:t xml:space="preserve"> – за обстоятелствата по чл. 47, ал. 1 и ал. 5 от ЗОП (о</w:t>
      </w:r>
      <w:r w:rsidRPr="000D24EB">
        <w:rPr>
          <w:bCs/>
          <w:sz w:val="24"/>
          <w:szCs w:val="24"/>
        </w:rPr>
        <w:t>бразец № 3а</w:t>
      </w:r>
      <w:r w:rsidRPr="000D24EB">
        <w:rPr>
          <w:sz w:val="24"/>
          <w:szCs w:val="24"/>
        </w:rPr>
        <w:t>) - оригинал;</w:t>
      </w:r>
    </w:p>
    <w:p w:rsidR="000C1256" w:rsidRPr="000D24EB" w:rsidRDefault="000C1256" w:rsidP="000C1256">
      <w:pPr>
        <w:tabs>
          <w:tab w:val="left" w:pos="0"/>
          <w:tab w:val="left" w:pos="540"/>
        </w:tabs>
        <w:ind w:firstLine="720"/>
        <w:jc w:val="both"/>
        <w:rPr>
          <w:bCs/>
          <w:sz w:val="24"/>
          <w:szCs w:val="24"/>
        </w:rPr>
      </w:pPr>
      <w:r w:rsidRPr="000D24EB">
        <w:rPr>
          <w:sz w:val="24"/>
          <w:szCs w:val="24"/>
        </w:rPr>
        <w:t xml:space="preserve">- Декларация от подизпълнителите </w:t>
      </w:r>
      <w:r w:rsidRPr="000D24EB">
        <w:rPr>
          <w:bCs/>
          <w:sz w:val="24"/>
          <w:szCs w:val="24"/>
        </w:rPr>
        <w:t>(образец № 7) - оригинал</w:t>
      </w:r>
    </w:p>
    <w:p w:rsidR="000C1256" w:rsidRPr="000D24EB" w:rsidRDefault="000C1256" w:rsidP="000C1256">
      <w:pPr>
        <w:tabs>
          <w:tab w:val="left" w:pos="0"/>
        </w:tabs>
        <w:ind w:firstLine="720"/>
        <w:jc w:val="both"/>
        <w:rPr>
          <w:sz w:val="24"/>
          <w:szCs w:val="24"/>
        </w:rPr>
      </w:pPr>
      <w:r w:rsidRPr="000D24EB">
        <w:rPr>
          <w:sz w:val="24"/>
          <w:szCs w:val="24"/>
        </w:rPr>
        <w:t>Когато участник в процедурата е обединение, което не е юридическо лице:</w:t>
      </w:r>
    </w:p>
    <w:p w:rsidR="000C1256" w:rsidRPr="000D24EB" w:rsidRDefault="000C1256" w:rsidP="000C1256">
      <w:pPr>
        <w:tabs>
          <w:tab w:val="left" w:pos="0"/>
        </w:tabs>
        <w:ind w:firstLine="720"/>
        <w:jc w:val="both"/>
        <w:rPr>
          <w:sz w:val="24"/>
          <w:szCs w:val="24"/>
        </w:rPr>
      </w:pPr>
      <w:r w:rsidRPr="000D24EB">
        <w:rPr>
          <w:sz w:val="24"/>
          <w:szCs w:val="24"/>
        </w:rPr>
        <w:t>- документите по чл. 56, ал. 1, т. 1, букви "а" и "б" от ЗОП (представяне на участника - Образец № 2 и декларации по чл. 47, ал. 9 от ЗОП - Образец № 3 се представят за всяко физическо или юридическо лице, включено в обединението;</w:t>
      </w:r>
    </w:p>
    <w:p w:rsidR="000C1256" w:rsidRDefault="000C1256" w:rsidP="000C1256">
      <w:pPr>
        <w:tabs>
          <w:tab w:val="left" w:pos="0"/>
        </w:tabs>
        <w:ind w:firstLine="720"/>
        <w:jc w:val="both"/>
        <w:rPr>
          <w:sz w:val="24"/>
          <w:szCs w:val="24"/>
        </w:rPr>
      </w:pPr>
      <w:r w:rsidRPr="000D24EB">
        <w:rPr>
          <w:sz w:val="24"/>
          <w:szCs w:val="24"/>
        </w:rPr>
        <w:t>- документите по чл. 56, ал. 1 т. 5 от ЗОП се представят само за участниците, чрез които обединението доказва съответствието си с критериите за подбо</w:t>
      </w:r>
      <w:r>
        <w:rPr>
          <w:sz w:val="24"/>
          <w:szCs w:val="24"/>
        </w:rPr>
        <w:t>р по чл. 25, ал. 2, т. 6 от ЗОП.</w:t>
      </w:r>
    </w:p>
    <w:p w:rsidR="000C1256" w:rsidRDefault="000C1256" w:rsidP="000C1256">
      <w:pPr>
        <w:pStyle w:val="Default"/>
        <w:tabs>
          <w:tab w:val="left" w:pos="709"/>
          <w:tab w:val="left" w:pos="1620"/>
          <w:tab w:val="left" w:pos="2880"/>
        </w:tabs>
        <w:autoSpaceDE/>
        <w:autoSpaceDN/>
        <w:adjustRightInd/>
        <w:ind w:firstLine="709"/>
        <w:jc w:val="both"/>
        <w:rPr>
          <w:color w:val="auto"/>
        </w:rPr>
      </w:pPr>
      <w:r>
        <w:rPr>
          <w:color w:val="auto"/>
        </w:rPr>
        <w:t>Когато документите и информацията, съдържащи се в плик № 1, са еднакви за двете обособени позиции, по които участникът подава оферта,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другата позиция.</w:t>
      </w:r>
    </w:p>
    <w:p w:rsidR="000C1256" w:rsidRPr="000D24EB" w:rsidRDefault="000C1256" w:rsidP="000C1256">
      <w:pPr>
        <w:tabs>
          <w:tab w:val="left" w:pos="0"/>
        </w:tabs>
        <w:ind w:firstLine="720"/>
        <w:jc w:val="both"/>
        <w:rPr>
          <w:sz w:val="24"/>
          <w:szCs w:val="24"/>
        </w:rPr>
      </w:pPr>
    </w:p>
    <w:p w:rsidR="000C1256" w:rsidRPr="000D24EB" w:rsidRDefault="000C1256" w:rsidP="000C1256">
      <w:pPr>
        <w:tabs>
          <w:tab w:val="left" w:pos="7170"/>
        </w:tabs>
        <w:ind w:firstLine="709"/>
        <w:jc w:val="both"/>
        <w:rPr>
          <w:b/>
          <w:sz w:val="24"/>
          <w:szCs w:val="24"/>
          <w:u w:val="single"/>
        </w:rPr>
      </w:pPr>
      <w:r w:rsidRPr="000D24EB">
        <w:rPr>
          <w:b/>
          <w:sz w:val="24"/>
          <w:szCs w:val="24"/>
          <w:u w:val="single"/>
        </w:rPr>
        <w:t>Плик № 2 „Предложение за изпълнение на поръчката</w:t>
      </w:r>
      <w:r>
        <w:rPr>
          <w:b/>
          <w:sz w:val="24"/>
          <w:szCs w:val="24"/>
          <w:u w:val="single"/>
        </w:rPr>
        <w:t xml:space="preserve"> за обособена позиция № …</w:t>
      </w:r>
      <w:r w:rsidRPr="000D24EB">
        <w:rPr>
          <w:b/>
          <w:sz w:val="24"/>
          <w:szCs w:val="24"/>
          <w:u w:val="single"/>
        </w:rPr>
        <w:t>”</w:t>
      </w:r>
    </w:p>
    <w:p w:rsidR="000C1256" w:rsidRPr="000D24EB" w:rsidRDefault="000C1256" w:rsidP="000C1256">
      <w:pPr>
        <w:pStyle w:val="BodyText"/>
        <w:ind w:firstLine="709"/>
        <w:jc w:val="both"/>
        <w:rPr>
          <w:sz w:val="24"/>
          <w:szCs w:val="24"/>
        </w:rPr>
      </w:pPr>
      <w:r w:rsidRPr="000D24EB">
        <w:rPr>
          <w:sz w:val="24"/>
          <w:szCs w:val="24"/>
        </w:rPr>
        <w:t>1. Техническото предложение се изготвя по образец (</w:t>
      </w:r>
      <w:proofErr w:type="spellStart"/>
      <w:r w:rsidRPr="000D24EB">
        <w:rPr>
          <w:sz w:val="24"/>
          <w:szCs w:val="24"/>
        </w:rPr>
        <w:t>образец</w:t>
      </w:r>
      <w:proofErr w:type="spellEnd"/>
      <w:r w:rsidRPr="000D24EB">
        <w:rPr>
          <w:sz w:val="24"/>
          <w:szCs w:val="24"/>
        </w:rPr>
        <w:t xml:space="preserve"> № 10) и трябва да съдържа:</w:t>
      </w:r>
    </w:p>
    <w:p w:rsidR="000C1256" w:rsidRPr="000D24EB" w:rsidRDefault="000C1256" w:rsidP="000C1256">
      <w:pPr>
        <w:pStyle w:val="BodyText"/>
        <w:ind w:firstLine="709"/>
        <w:jc w:val="both"/>
        <w:rPr>
          <w:sz w:val="24"/>
          <w:szCs w:val="24"/>
        </w:rPr>
      </w:pPr>
      <w:r w:rsidRPr="000D24EB">
        <w:rPr>
          <w:sz w:val="24"/>
          <w:szCs w:val="24"/>
        </w:rPr>
        <w:t>- Срок за изпълнение на доставката до Медицински факултет при Тракийски университет гр. Стара Загора.</w:t>
      </w:r>
    </w:p>
    <w:p w:rsidR="000C1256" w:rsidRPr="000D24EB" w:rsidRDefault="000C1256" w:rsidP="000C1256">
      <w:pPr>
        <w:pStyle w:val="BodyText"/>
        <w:ind w:firstLine="709"/>
        <w:jc w:val="both"/>
        <w:rPr>
          <w:sz w:val="24"/>
          <w:szCs w:val="24"/>
        </w:rPr>
      </w:pPr>
      <w:r w:rsidRPr="000D24EB">
        <w:rPr>
          <w:sz w:val="24"/>
          <w:szCs w:val="24"/>
        </w:rPr>
        <w:t xml:space="preserve">- Посочване на гаранционен срок в месеци. </w:t>
      </w:r>
      <w:r w:rsidRPr="00D732DB">
        <w:rPr>
          <w:sz w:val="24"/>
          <w:szCs w:val="24"/>
        </w:rPr>
        <w:t xml:space="preserve">Гаранционният срок започва да тече от подписване на </w:t>
      </w:r>
      <w:proofErr w:type="spellStart"/>
      <w:r w:rsidRPr="00D732DB">
        <w:rPr>
          <w:sz w:val="24"/>
          <w:szCs w:val="24"/>
        </w:rPr>
        <w:t>приемо-предавателен</w:t>
      </w:r>
      <w:proofErr w:type="spellEnd"/>
      <w:r w:rsidRPr="00D732DB">
        <w:rPr>
          <w:sz w:val="24"/>
          <w:szCs w:val="24"/>
        </w:rPr>
        <w:t xml:space="preserve"> протокол за доставката на апарата. Изискването се доказва с декларация от участника или документ от производител.</w:t>
      </w:r>
    </w:p>
    <w:p w:rsidR="000C1256" w:rsidRPr="000D24EB" w:rsidRDefault="000C1256" w:rsidP="000C1256">
      <w:pPr>
        <w:pStyle w:val="BodyText"/>
        <w:ind w:firstLine="709"/>
        <w:jc w:val="both"/>
        <w:rPr>
          <w:sz w:val="24"/>
          <w:szCs w:val="24"/>
        </w:rPr>
      </w:pPr>
      <w:r w:rsidRPr="000D24EB">
        <w:rPr>
          <w:sz w:val="24"/>
          <w:szCs w:val="24"/>
        </w:rPr>
        <w:t>- Попълване от всеки участник на техническите характеристики на апарата, за който подава оферта.</w:t>
      </w:r>
    </w:p>
    <w:p w:rsidR="000C1256" w:rsidRPr="000D24EB" w:rsidRDefault="000C1256" w:rsidP="000C1256">
      <w:pPr>
        <w:pStyle w:val="BodyText"/>
        <w:ind w:firstLine="709"/>
        <w:jc w:val="both"/>
        <w:rPr>
          <w:sz w:val="24"/>
          <w:szCs w:val="24"/>
        </w:rPr>
      </w:pPr>
      <w:r w:rsidRPr="000D24EB">
        <w:rPr>
          <w:sz w:val="24"/>
          <w:szCs w:val="24"/>
        </w:rPr>
        <w:t>Предложените от участника характеристики и описание на апарата, трябва задължително да отговарят на минималните задължителни показатели и характеристики, посочени от Възложителя в Техническото задание (Приложение № 1). В случай, че участник предложи апарат с по-ниски или различни или по-занижени показатели и характеристики, от тези, които се изискват от Възложителя, той ще бъде отстранен</w:t>
      </w:r>
    </w:p>
    <w:p w:rsidR="000C1256" w:rsidRPr="000D24EB" w:rsidRDefault="000C1256" w:rsidP="000C1256">
      <w:pPr>
        <w:pStyle w:val="BodyText"/>
        <w:ind w:firstLine="709"/>
        <w:jc w:val="both"/>
        <w:rPr>
          <w:sz w:val="24"/>
          <w:szCs w:val="24"/>
        </w:rPr>
      </w:pPr>
      <w:r w:rsidRPr="000D24EB">
        <w:rPr>
          <w:sz w:val="24"/>
          <w:szCs w:val="24"/>
        </w:rPr>
        <w:t>- Други предложения и условия за изпълнение на поръчката. Участникът, съобразявайки се с изискванията на Възложителя, за доставката и изпълнението на поръчката, може да опише начина на изпълнение до Медицински факултет при Тракийски университет гр. Стара Загора.</w:t>
      </w:r>
    </w:p>
    <w:p w:rsidR="000C1256" w:rsidRPr="00B80E6D" w:rsidRDefault="000C1256" w:rsidP="000C1256">
      <w:pPr>
        <w:ind w:firstLine="709"/>
        <w:jc w:val="both"/>
        <w:rPr>
          <w:sz w:val="24"/>
          <w:szCs w:val="24"/>
          <w:lang w:eastAsia="en-US"/>
        </w:rPr>
      </w:pPr>
      <w:r>
        <w:rPr>
          <w:sz w:val="24"/>
          <w:szCs w:val="24"/>
        </w:rPr>
        <w:t>2. Участникът предоставя к</w:t>
      </w:r>
      <w:r w:rsidRPr="00B80E6D">
        <w:rPr>
          <w:sz w:val="24"/>
          <w:szCs w:val="24"/>
          <w:lang w:eastAsia="en-US"/>
        </w:rPr>
        <w:t>аталог/брошура или оригинална техническа спецификация на производителя, за предлаганата апаратура.</w:t>
      </w:r>
      <w:r>
        <w:rPr>
          <w:sz w:val="24"/>
          <w:szCs w:val="24"/>
          <w:lang w:eastAsia="en-US"/>
        </w:rPr>
        <w:t xml:space="preserve"> </w:t>
      </w:r>
      <w:r w:rsidRPr="00B80E6D">
        <w:rPr>
          <w:sz w:val="24"/>
          <w:szCs w:val="24"/>
          <w:lang w:eastAsia="en-US"/>
        </w:rPr>
        <w:t>Параметрите и техните стойности се доказват с информацията от предоставения каталог/брошура</w:t>
      </w:r>
      <w:r>
        <w:rPr>
          <w:sz w:val="24"/>
          <w:szCs w:val="24"/>
          <w:lang w:eastAsia="en-US"/>
        </w:rPr>
        <w:t>/</w:t>
      </w:r>
      <w:r w:rsidRPr="0092107C">
        <w:rPr>
          <w:sz w:val="24"/>
          <w:szCs w:val="24"/>
        </w:rPr>
        <w:t xml:space="preserve"> </w:t>
      </w:r>
      <w:r w:rsidRPr="00201B27">
        <w:rPr>
          <w:sz w:val="24"/>
          <w:szCs w:val="24"/>
        </w:rPr>
        <w:t>ръководство за употреба</w:t>
      </w:r>
      <w:r w:rsidRPr="00B80E6D">
        <w:rPr>
          <w:sz w:val="24"/>
          <w:szCs w:val="24"/>
          <w:lang w:eastAsia="en-US"/>
        </w:rPr>
        <w:t xml:space="preserve"> или оригинална </w:t>
      </w:r>
      <w:r w:rsidRPr="00B80E6D">
        <w:rPr>
          <w:sz w:val="24"/>
          <w:szCs w:val="24"/>
          <w:lang w:eastAsia="en-US"/>
        </w:rPr>
        <w:lastRenderedPageBreak/>
        <w:t>техническа спецификация. Ако се установи различие между представените данни и действителните - участникът се отстранява от участие и офертата не се разглежда.</w:t>
      </w:r>
    </w:p>
    <w:p w:rsidR="000C1256" w:rsidRPr="000D24EB" w:rsidRDefault="000C1256" w:rsidP="000C1256">
      <w:pPr>
        <w:pStyle w:val="BodyTextIndent3"/>
        <w:spacing w:after="0"/>
        <w:ind w:left="0" w:firstLine="709"/>
        <w:jc w:val="both"/>
        <w:rPr>
          <w:sz w:val="24"/>
          <w:szCs w:val="24"/>
        </w:rPr>
      </w:pPr>
      <w:r>
        <w:rPr>
          <w:sz w:val="24"/>
          <w:szCs w:val="24"/>
        </w:rPr>
        <w:t>3</w:t>
      </w:r>
      <w:r w:rsidRPr="000D24EB">
        <w:rPr>
          <w:sz w:val="24"/>
          <w:szCs w:val="24"/>
        </w:rPr>
        <w:t>. Техническото предложение и приложенията (ако има такива) се представят в един оригинал. Участниците попълват, подписват и подпечатват Техническото предложение, без да посочват цени.</w:t>
      </w:r>
    </w:p>
    <w:p w:rsidR="000C1256" w:rsidRPr="000D24EB" w:rsidRDefault="000C1256" w:rsidP="000C1256">
      <w:pPr>
        <w:tabs>
          <w:tab w:val="left" w:pos="0"/>
        </w:tabs>
        <w:autoSpaceDE w:val="0"/>
        <w:autoSpaceDN w:val="0"/>
        <w:ind w:firstLine="720"/>
        <w:jc w:val="both"/>
        <w:rPr>
          <w:sz w:val="24"/>
          <w:szCs w:val="24"/>
        </w:rPr>
      </w:pPr>
      <w:r>
        <w:rPr>
          <w:sz w:val="24"/>
          <w:szCs w:val="24"/>
        </w:rPr>
        <w:t>4</w:t>
      </w:r>
      <w:r w:rsidRPr="000D24EB">
        <w:rPr>
          <w:sz w:val="24"/>
          <w:szCs w:val="24"/>
        </w:rPr>
        <w:t>. Участникът може да посочи коя част от офертата му има конфиденциален характер и да изиска от възложителя да не я разкрива, за което трябва да представи декларация по чл. 33, ал. 4 от ЗОП – в свободен текст.</w:t>
      </w:r>
    </w:p>
    <w:p w:rsidR="000C1256" w:rsidRPr="000D24EB" w:rsidRDefault="000C1256" w:rsidP="000C1256">
      <w:pPr>
        <w:pStyle w:val="BodyTextIndent3"/>
        <w:spacing w:after="0"/>
        <w:ind w:left="0" w:firstLine="709"/>
        <w:jc w:val="both"/>
        <w:rPr>
          <w:sz w:val="24"/>
          <w:szCs w:val="24"/>
        </w:rPr>
      </w:pPr>
      <w:r>
        <w:rPr>
          <w:sz w:val="24"/>
          <w:szCs w:val="24"/>
        </w:rPr>
        <w:t>5</w:t>
      </w:r>
      <w:r w:rsidRPr="000D24EB">
        <w:rPr>
          <w:sz w:val="24"/>
          <w:szCs w:val="24"/>
        </w:rPr>
        <w:t>. Техническото предложение не трябва да съдържа цени. Всякаква информация, свързана с цени, трябва да се съдържа единствено в ценовата оферта на участника.</w:t>
      </w:r>
    </w:p>
    <w:p w:rsidR="000C1256" w:rsidRDefault="000C1256" w:rsidP="000C1256">
      <w:pPr>
        <w:widowControl w:val="0"/>
        <w:autoSpaceDE w:val="0"/>
        <w:autoSpaceDN w:val="0"/>
        <w:adjustRightInd w:val="0"/>
        <w:spacing w:after="20"/>
        <w:ind w:firstLine="567"/>
        <w:jc w:val="both"/>
        <w:rPr>
          <w:sz w:val="24"/>
          <w:szCs w:val="24"/>
          <w:lang w:val="en-US"/>
        </w:rPr>
      </w:pPr>
    </w:p>
    <w:p w:rsidR="000C1256" w:rsidRDefault="000C1256" w:rsidP="000C1256">
      <w:pPr>
        <w:widowControl w:val="0"/>
        <w:autoSpaceDE w:val="0"/>
        <w:autoSpaceDN w:val="0"/>
        <w:adjustRightInd w:val="0"/>
        <w:spacing w:after="20"/>
        <w:ind w:firstLine="709"/>
        <w:jc w:val="both"/>
        <w:rPr>
          <w:sz w:val="24"/>
          <w:szCs w:val="24"/>
          <w:lang w:val="en-US"/>
        </w:rPr>
      </w:pPr>
      <w:r>
        <w:rPr>
          <w:sz w:val="24"/>
          <w:szCs w:val="24"/>
        </w:rPr>
        <w:t>Когато участникът подава оферта за повече от една обособена позиция предложението за изпълнение на всяка от позициите се поставя в отделен запечатан плик, обозначен с надпис „Плик № 2 Предложение за изпълнение на обособена позиция № ……“.</w:t>
      </w:r>
    </w:p>
    <w:p w:rsidR="000C1256" w:rsidRPr="000D24EB" w:rsidRDefault="000C1256" w:rsidP="000C1256">
      <w:pPr>
        <w:pStyle w:val="BodyTextIndent3"/>
        <w:spacing w:after="0"/>
        <w:ind w:left="0" w:firstLine="709"/>
        <w:jc w:val="both"/>
        <w:rPr>
          <w:sz w:val="24"/>
          <w:szCs w:val="24"/>
        </w:rPr>
      </w:pPr>
    </w:p>
    <w:p w:rsidR="000C1256" w:rsidRPr="000D24EB" w:rsidRDefault="000C1256" w:rsidP="000C1256">
      <w:pPr>
        <w:pStyle w:val="Default"/>
        <w:ind w:firstLine="709"/>
        <w:jc w:val="both"/>
        <w:rPr>
          <w:bCs/>
          <w:iCs/>
          <w:color w:val="auto"/>
        </w:rPr>
      </w:pPr>
      <w:r w:rsidRPr="000D24EB">
        <w:rPr>
          <w:b/>
          <w:bCs/>
          <w:iCs/>
          <w:color w:val="auto"/>
          <w:u w:val="single"/>
        </w:rPr>
        <w:t>Плик № 3 с надпис "Предлагана цена</w:t>
      </w:r>
      <w:r>
        <w:rPr>
          <w:b/>
          <w:bCs/>
          <w:iCs/>
          <w:color w:val="auto"/>
          <w:u w:val="single"/>
        </w:rPr>
        <w:t xml:space="preserve"> за обособена позиция № …</w:t>
      </w:r>
      <w:r w:rsidRPr="000D24EB">
        <w:rPr>
          <w:b/>
          <w:bCs/>
          <w:iCs/>
          <w:color w:val="auto"/>
          <w:u w:val="single"/>
        </w:rPr>
        <w:t xml:space="preserve">". </w:t>
      </w:r>
      <w:r w:rsidRPr="000D24EB">
        <w:rPr>
          <w:bCs/>
          <w:iCs/>
          <w:color w:val="auto"/>
        </w:rPr>
        <w:t>Този плик съдържа:</w:t>
      </w:r>
    </w:p>
    <w:p w:rsidR="000C1256" w:rsidRPr="000D24EB" w:rsidRDefault="000C1256" w:rsidP="000C1256">
      <w:pPr>
        <w:pStyle w:val="Default"/>
        <w:ind w:firstLine="709"/>
        <w:jc w:val="both"/>
        <w:rPr>
          <w:color w:val="auto"/>
        </w:rPr>
      </w:pPr>
      <w:r w:rsidRPr="000D24EB">
        <w:rPr>
          <w:bCs/>
          <w:color w:val="auto"/>
        </w:rPr>
        <w:t xml:space="preserve">1. Ценово предложение за изпълнение на поръчката </w:t>
      </w:r>
      <w:r w:rsidRPr="000D24EB">
        <w:rPr>
          <w:color w:val="auto"/>
        </w:rPr>
        <w:t>(оригинал) по образец (</w:t>
      </w:r>
      <w:proofErr w:type="spellStart"/>
      <w:r w:rsidRPr="000D24EB">
        <w:rPr>
          <w:color w:val="auto"/>
        </w:rPr>
        <w:t>образец</w:t>
      </w:r>
      <w:proofErr w:type="spellEnd"/>
      <w:r w:rsidRPr="000D24EB">
        <w:rPr>
          <w:color w:val="auto"/>
        </w:rPr>
        <w:t xml:space="preserve"> № 11) с попълнени цени.</w:t>
      </w:r>
    </w:p>
    <w:p w:rsidR="000C1256" w:rsidRPr="000D24EB" w:rsidRDefault="000C1256" w:rsidP="000C1256">
      <w:pPr>
        <w:pStyle w:val="Default"/>
        <w:ind w:firstLine="709"/>
        <w:jc w:val="both"/>
        <w:rPr>
          <w:color w:val="auto"/>
        </w:rPr>
      </w:pPr>
      <w:r w:rsidRPr="000D24EB">
        <w:rPr>
          <w:color w:val="auto"/>
        </w:rPr>
        <w:t>Участникът няма право на варианти при попълване на ценовата оферта.</w:t>
      </w:r>
    </w:p>
    <w:p w:rsidR="000C1256" w:rsidRPr="000D24EB" w:rsidRDefault="000C1256" w:rsidP="000C1256">
      <w:pPr>
        <w:ind w:firstLine="709"/>
        <w:jc w:val="both"/>
        <w:rPr>
          <w:b/>
          <w:sz w:val="24"/>
          <w:szCs w:val="24"/>
          <w:lang w:eastAsia="en-US"/>
        </w:rPr>
      </w:pPr>
      <w:r w:rsidRPr="000D24EB">
        <w:rPr>
          <w:b/>
          <w:sz w:val="24"/>
          <w:szCs w:val="24"/>
          <w:lang w:eastAsia="en-US"/>
        </w:rPr>
        <w:t>Участникът е единствено отговорен за евентуално допуснати грешки или пропуски в изчисленията на предложените от него единични цени.</w:t>
      </w:r>
    </w:p>
    <w:p w:rsidR="000C1256" w:rsidRPr="000D24EB" w:rsidRDefault="000C1256" w:rsidP="000C1256">
      <w:pPr>
        <w:ind w:firstLine="709"/>
        <w:jc w:val="both"/>
        <w:rPr>
          <w:b/>
          <w:sz w:val="24"/>
          <w:szCs w:val="24"/>
          <w:lang w:eastAsia="en-US"/>
        </w:rPr>
      </w:pPr>
    </w:p>
    <w:p w:rsidR="000C1256" w:rsidRPr="000D24EB" w:rsidRDefault="000C1256" w:rsidP="000C1256">
      <w:pPr>
        <w:ind w:firstLine="709"/>
        <w:jc w:val="both"/>
        <w:rPr>
          <w:sz w:val="24"/>
          <w:szCs w:val="24"/>
          <w:lang w:eastAsia="en-US"/>
        </w:rPr>
      </w:pPr>
      <w:r w:rsidRPr="000D24EB">
        <w:rPr>
          <w:sz w:val="24"/>
          <w:szCs w:val="24"/>
          <w:lang w:eastAsia="en-US"/>
        </w:rPr>
        <w:t>В Ценовото предложение при несъответствие между цифровата и изписаната с думи обща цена ще се взима в предвид изписаната с думи.</w:t>
      </w:r>
    </w:p>
    <w:p w:rsidR="000C1256" w:rsidRPr="000D24EB" w:rsidRDefault="000C1256" w:rsidP="000C1256">
      <w:pPr>
        <w:ind w:firstLine="709"/>
        <w:jc w:val="both"/>
        <w:rPr>
          <w:sz w:val="24"/>
          <w:szCs w:val="24"/>
        </w:rPr>
      </w:pPr>
      <w:r w:rsidRPr="000D24EB">
        <w:rPr>
          <w:sz w:val="24"/>
          <w:szCs w:val="24"/>
        </w:rPr>
        <w:t>Участникът трябва да посочи единична цена без включен ДДС и с включен ДДС. Комисията разглежда, сравнява и оценява предложената от участника цена за апарата</w:t>
      </w:r>
      <w:r>
        <w:rPr>
          <w:sz w:val="24"/>
          <w:szCs w:val="24"/>
        </w:rPr>
        <w:t>/обособената позиция</w:t>
      </w:r>
      <w:r w:rsidRPr="000D24EB">
        <w:rPr>
          <w:sz w:val="24"/>
          <w:szCs w:val="24"/>
        </w:rPr>
        <w:t xml:space="preserve"> без ДДС.</w:t>
      </w:r>
      <w:r>
        <w:rPr>
          <w:sz w:val="24"/>
          <w:szCs w:val="24"/>
        </w:rPr>
        <w:t xml:space="preserve"> Предложената цена на апаратите, трябва да не надвишава посочения финансов ресурс на Възложителя.</w:t>
      </w:r>
    </w:p>
    <w:p w:rsidR="000C1256" w:rsidRPr="000D24EB" w:rsidRDefault="000C1256" w:rsidP="000C1256">
      <w:pPr>
        <w:ind w:firstLine="709"/>
        <w:jc w:val="both"/>
        <w:rPr>
          <w:sz w:val="24"/>
          <w:szCs w:val="24"/>
        </w:rPr>
      </w:pPr>
      <w:r w:rsidRPr="000D24EB">
        <w:rPr>
          <w:sz w:val="24"/>
          <w:szCs w:val="24"/>
        </w:rPr>
        <w:t>Всички цени в офертата на участника задължително се посочват в български лева.</w:t>
      </w:r>
    </w:p>
    <w:p w:rsidR="000C1256" w:rsidRDefault="000C1256" w:rsidP="000C1256">
      <w:pPr>
        <w:widowControl w:val="0"/>
        <w:autoSpaceDE w:val="0"/>
        <w:autoSpaceDN w:val="0"/>
        <w:adjustRightInd w:val="0"/>
        <w:spacing w:after="20"/>
        <w:ind w:firstLine="709"/>
        <w:jc w:val="both"/>
        <w:rPr>
          <w:sz w:val="24"/>
          <w:szCs w:val="24"/>
        </w:rPr>
      </w:pPr>
    </w:p>
    <w:p w:rsidR="000C1256" w:rsidRDefault="000C1256" w:rsidP="000C1256">
      <w:pPr>
        <w:widowControl w:val="0"/>
        <w:autoSpaceDE w:val="0"/>
        <w:autoSpaceDN w:val="0"/>
        <w:adjustRightInd w:val="0"/>
        <w:spacing w:after="20"/>
        <w:ind w:firstLine="709"/>
        <w:jc w:val="both"/>
        <w:rPr>
          <w:sz w:val="24"/>
          <w:szCs w:val="24"/>
          <w:lang w:val="en-US"/>
        </w:rPr>
      </w:pPr>
      <w:r>
        <w:rPr>
          <w:sz w:val="24"/>
          <w:szCs w:val="24"/>
        </w:rPr>
        <w:t>Когато участникът подава оферта за повече от една обособена позиция ценовото предложение на всяка от позициите се поставя в отделен запечатан плик, обозначен с надпис „Плик № 3 Предлагана цена за обособена позиция № ……“.</w:t>
      </w:r>
    </w:p>
    <w:p w:rsidR="000C1256" w:rsidRPr="00322BEA" w:rsidRDefault="000C1256" w:rsidP="000C1256">
      <w:pPr>
        <w:shd w:val="clear" w:color="auto" w:fill="FFFFFF"/>
        <w:autoSpaceDE w:val="0"/>
        <w:autoSpaceDN w:val="0"/>
        <w:ind w:firstLine="709"/>
        <w:rPr>
          <w:b/>
          <w:sz w:val="24"/>
          <w:szCs w:val="24"/>
        </w:rPr>
      </w:pPr>
    </w:p>
    <w:p w:rsidR="000C1256" w:rsidRPr="00322BEA" w:rsidRDefault="000C1256" w:rsidP="000C1256">
      <w:pPr>
        <w:widowControl w:val="0"/>
        <w:tabs>
          <w:tab w:val="left" w:pos="-993"/>
          <w:tab w:val="left" w:pos="0"/>
        </w:tabs>
        <w:autoSpaceDE w:val="0"/>
        <w:autoSpaceDN w:val="0"/>
        <w:adjustRightInd w:val="0"/>
        <w:jc w:val="both"/>
        <w:rPr>
          <w:b/>
          <w:sz w:val="24"/>
          <w:szCs w:val="24"/>
        </w:rPr>
      </w:pPr>
      <w:r w:rsidRPr="00322BEA">
        <w:rPr>
          <w:b/>
          <w:sz w:val="24"/>
          <w:szCs w:val="24"/>
        </w:rPr>
        <w:tab/>
        <w:t>IХ. УСЛОВИЯ И РАЗМЕР НА ГАРАНЦИЯТА ЗА УЧАСТИЕ И ГАРАНЦИЯТА ЗА ИЗПЪЛНЕНИЕ</w:t>
      </w:r>
    </w:p>
    <w:p w:rsidR="000C1256" w:rsidRPr="00322BEA" w:rsidRDefault="000C1256" w:rsidP="000C1256">
      <w:pPr>
        <w:keepNext/>
        <w:ind w:firstLine="709"/>
        <w:jc w:val="both"/>
        <w:outlineLvl w:val="1"/>
        <w:rPr>
          <w:sz w:val="24"/>
          <w:szCs w:val="24"/>
        </w:rPr>
      </w:pPr>
      <w:r w:rsidRPr="00322BEA">
        <w:rPr>
          <w:b/>
          <w:bCs/>
          <w:iCs/>
          <w:sz w:val="24"/>
          <w:szCs w:val="24"/>
          <w:lang w:eastAsia="en-US"/>
        </w:rPr>
        <w:t>1. Гаранция за участие</w:t>
      </w:r>
    </w:p>
    <w:p w:rsidR="000C1256" w:rsidRPr="00322BEA" w:rsidRDefault="000C1256" w:rsidP="000C1256">
      <w:pPr>
        <w:tabs>
          <w:tab w:val="num" w:pos="0"/>
        </w:tabs>
        <w:ind w:firstLine="720"/>
        <w:jc w:val="both"/>
        <w:rPr>
          <w:sz w:val="24"/>
          <w:szCs w:val="24"/>
          <w:lang w:eastAsia="en-US"/>
        </w:rPr>
      </w:pPr>
      <w:r w:rsidRPr="00322BEA">
        <w:rPr>
          <w:sz w:val="24"/>
          <w:szCs w:val="24"/>
          <w:lang w:eastAsia="en-US"/>
        </w:rPr>
        <w:t xml:space="preserve">Гаранцията за участие е в размер </w:t>
      </w:r>
      <w:r>
        <w:rPr>
          <w:sz w:val="24"/>
          <w:szCs w:val="24"/>
          <w:lang w:eastAsia="en-US"/>
        </w:rPr>
        <w:t xml:space="preserve">на 4669,00лв. </w:t>
      </w:r>
      <w:r w:rsidRPr="00322BEA">
        <w:rPr>
          <w:sz w:val="24"/>
          <w:szCs w:val="24"/>
          <w:lang w:eastAsia="en-US"/>
        </w:rPr>
        <w:t>(</w:t>
      </w:r>
      <w:r>
        <w:rPr>
          <w:sz w:val="24"/>
          <w:szCs w:val="24"/>
          <w:lang w:eastAsia="en-US"/>
        </w:rPr>
        <w:t>четири хиляди, шестстотин, шестдесет и девет лева</w:t>
      </w:r>
      <w:r w:rsidRPr="00322BEA">
        <w:rPr>
          <w:sz w:val="24"/>
          <w:szCs w:val="24"/>
          <w:lang w:eastAsia="en-US"/>
        </w:rPr>
        <w:t xml:space="preserve">). </w:t>
      </w:r>
      <w:r>
        <w:rPr>
          <w:sz w:val="24"/>
          <w:szCs w:val="24"/>
          <w:lang w:eastAsia="en-US"/>
        </w:rPr>
        <w:t xml:space="preserve">Разделена за обособените позиции, гаранцията е: за обособена позиция № 1 – 4400,00лв. (четири хиляди и четиристотин лева) и за обособена позиция № 2 – 269,00лв. (двеста, шестдесет и девет лева). </w:t>
      </w:r>
      <w:r w:rsidRPr="00322BEA">
        <w:rPr>
          <w:sz w:val="24"/>
          <w:szCs w:val="24"/>
          <w:lang w:eastAsia="en-US"/>
        </w:rPr>
        <w:t>Гаранцията се представя в една от следните форми:</w:t>
      </w:r>
    </w:p>
    <w:p w:rsidR="000C1256" w:rsidRPr="00322BEA" w:rsidRDefault="000C1256" w:rsidP="000C1256">
      <w:pPr>
        <w:tabs>
          <w:tab w:val="num" w:pos="0"/>
          <w:tab w:val="num" w:pos="1260"/>
        </w:tabs>
        <w:ind w:firstLine="720"/>
        <w:rPr>
          <w:sz w:val="24"/>
          <w:szCs w:val="24"/>
        </w:rPr>
      </w:pPr>
      <w:r w:rsidRPr="00322BEA">
        <w:rPr>
          <w:sz w:val="24"/>
          <w:szCs w:val="24"/>
        </w:rPr>
        <w:t>а) депозит на парична сума по сметка на Възложителя;</w:t>
      </w:r>
    </w:p>
    <w:p w:rsidR="000C1256" w:rsidRPr="00322BEA" w:rsidRDefault="000C1256" w:rsidP="000C1256">
      <w:pPr>
        <w:tabs>
          <w:tab w:val="num" w:pos="0"/>
          <w:tab w:val="num" w:pos="1260"/>
        </w:tabs>
        <w:ind w:firstLine="720"/>
        <w:rPr>
          <w:sz w:val="24"/>
          <w:szCs w:val="24"/>
        </w:rPr>
      </w:pPr>
      <w:r w:rsidRPr="00322BEA">
        <w:rPr>
          <w:sz w:val="24"/>
          <w:szCs w:val="24"/>
        </w:rPr>
        <w:t>б) банкова гаранция в полза на Възложителя.</w:t>
      </w:r>
    </w:p>
    <w:p w:rsidR="000C1256" w:rsidRPr="00322BEA" w:rsidRDefault="000C1256" w:rsidP="000C1256">
      <w:pPr>
        <w:tabs>
          <w:tab w:val="num" w:pos="0"/>
          <w:tab w:val="left" w:pos="720"/>
        </w:tabs>
        <w:ind w:firstLine="720"/>
        <w:jc w:val="both"/>
        <w:rPr>
          <w:sz w:val="24"/>
          <w:szCs w:val="24"/>
        </w:rPr>
      </w:pPr>
      <w:r w:rsidRPr="00322BEA">
        <w:rPr>
          <w:sz w:val="24"/>
          <w:szCs w:val="24"/>
        </w:rPr>
        <w:t xml:space="preserve">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w:t>
      </w:r>
      <w:proofErr w:type="spellStart"/>
      <w:r w:rsidRPr="00322BEA">
        <w:rPr>
          <w:sz w:val="24"/>
          <w:szCs w:val="24"/>
        </w:rPr>
        <w:t>наредител</w:t>
      </w:r>
      <w:proofErr w:type="spellEnd"/>
      <w:r w:rsidRPr="00322BEA">
        <w:rPr>
          <w:sz w:val="24"/>
          <w:szCs w:val="24"/>
        </w:rPr>
        <w:t xml:space="preserve"> по банковата гаранция, съответно вносител на сумата по гаранцията.</w:t>
      </w:r>
    </w:p>
    <w:p w:rsidR="000C1256" w:rsidRPr="00322BEA" w:rsidRDefault="000C1256" w:rsidP="000C1256">
      <w:pPr>
        <w:tabs>
          <w:tab w:val="num" w:pos="0"/>
        </w:tabs>
        <w:ind w:firstLine="720"/>
        <w:jc w:val="both"/>
        <w:rPr>
          <w:sz w:val="24"/>
          <w:szCs w:val="24"/>
          <w:lang w:eastAsia="en-US"/>
        </w:rPr>
      </w:pPr>
      <w:r w:rsidRPr="00322BEA">
        <w:rPr>
          <w:sz w:val="24"/>
          <w:szCs w:val="24"/>
          <w:lang w:eastAsia="en-US"/>
        </w:rPr>
        <w:t>При избор на гаранция за участие - парична сума, то тя следва да се внесе по банков път по следната сметка:</w:t>
      </w:r>
    </w:p>
    <w:p w:rsidR="000C1256" w:rsidRPr="00322BEA" w:rsidRDefault="000C1256" w:rsidP="000C1256">
      <w:pPr>
        <w:ind w:firstLine="709"/>
        <w:jc w:val="both"/>
        <w:rPr>
          <w:sz w:val="24"/>
          <w:szCs w:val="24"/>
        </w:rPr>
      </w:pPr>
      <w:r w:rsidRPr="00322BEA">
        <w:rPr>
          <w:sz w:val="24"/>
          <w:szCs w:val="24"/>
          <w:lang w:eastAsia="en-US"/>
        </w:rPr>
        <w:t xml:space="preserve">Банка: </w:t>
      </w:r>
      <w:proofErr w:type="spellStart"/>
      <w:r w:rsidRPr="00322BEA">
        <w:rPr>
          <w:sz w:val="24"/>
          <w:szCs w:val="24"/>
        </w:rPr>
        <w:t>УниКредит</w:t>
      </w:r>
      <w:proofErr w:type="spellEnd"/>
      <w:r w:rsidRPr="00322BEA">
        <w:rPr>
          <w:sz w:val="24"/>
          <w:szCs w:val="24"/>
        </w:rPr>
        <w:t xml:space="preserve"> Булбанк АД клон гр. Стара Загора, </w:t>
      </w:r>
    </w:p>
    <w:p w:rsidR="000C1256" w:rsidRPr="00322BEA" w:rsidRDefault="000C1256" w:rsidP="000C1256">
      <w:pPr>
        <w:tabs>
          <w:tab w:val="left" w:pos="0"/>
        </w:tabs>
        <w:ind w:firstLine="720"/>
        <w:jc w:val="both"/>
        <w:rPr>
          <w:b/>
          <w:sz w:val="24"/>
          <w:szCs w:val="24"/>
          <w:lang w:eastAsia="en-US"/>
        </w:rPr>
      </w:pPr>
      <w:r w:rsidRPr="00322BEA">
        <w:rPr>
          <w:sz w:val="24"/>
          <w:szCs w:val="24"/>
          <w:lang w:eastAsia="en-US"/>
        </w:rPr>
        <w:t xml:space="preserve">Банков код (BIC): </w:t>
      </w:r>
      <w:r w:rsidRPr="00322BEA">
        <w:rPr>
          <w:sz w:val="24"/>
          <w:szCs w:val="24"/>
        </w:rPr>
        <w:t>UNCRBGSF</w:t>
      </w:r>
    </w:p>
    <w:p w:rsidR="000C1256" w:rsidRPr="00322BEA" w:rsidRDefault="000C1256" w:rsidP="000C1256">
      <w:pPr>
        <w:tabs>
          <w:tab w:val="left" w:pos="0"/>
        </w:tabs>
        <w:ind w:firstLine="720"/>
        <w:jc w:val="both"/>
        <w:rPr>
          <w:sz w:val="24"/>
          <w:szCs w:val="24"/>
          <w:lang w:eastAsia="en-US"/>
        </w:rPr>
      </w:pPr>
      <w:r w:rsidRPr="00322BEA">
        <w:rPr>
          <w:sz w:val="24"/>
          <w:szCs w:val="24"/>
          <w:lang w:eastAsia="en-US"/>
        </w:rPr>
        <w:t xml:space="preserve">Банкова сметка (IBAN): BG </w:t>
      </w:r>
      <w:r w:rsidRPr="00322BEA">
        <w:rPr>
          <w:sz w:val="24"/>
          <w:szCs w:val="24"/>
        </w:rPr>
        <w:t>70 UNCR 7630 3300 0007 69</w:t>
      </w:r>
    </w:p>
    <w:p w:rsidR="000C1256" w:rsidRPr="00322BEA" w:rsidRDefault="000C1256" w:rsidP="000C1256">
      <w:pPr>
        <w:tabs>
          <w:tab w:val="num" w:pos="0"/>
        </w:tabs>
        <w:ind w:firstLine="720"/>
        <w:jc w:val="both"/>
        <w:rPr>
          <w:sz w:val="24"/>
          <w:szCs w:val="24"/>
        </w:rPr>
      </w:pPr>
      <w:r w:rsidRPr="00322BEA">
        <w:rPr>
          <w:sz w:val="24"/>
          <w:szCs w:val="24"/>
        </w:rPr>
        <w:lastRenderedPageBreak/>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w:t>
      </w:r>
    </w:p>
    <w:p w:rsidR="000C1256" w:rsidRPr="00322BEA" w:rsidRDefault="000C1256" w:rsidP="000C1256">
      <w:pPr>
        <w:tabs>
          <w:tab w:val="num" w:pos="0"/>
        </w:tabs>
        <w:ind w:firstLine="720"/>
        <w:jc w:val="both"/>
        <w:rPr>
          <w:sz w:val="24"/>
          <w:szCs w:val="24"/>
          <w:lang w:eastAsia="en-US"/>
        </w:rPr>
      </w:pPr>
      <w:r w:rsidRPr="00322BEA">
        <w:rPr>
          <w:sz w:val="24"/>
          <w:szCs w:val="24"/>
          <w:lang w:eastAsia="en-US"/>
        </w:rPr>
        <w:t>В случай, че участникът представя банкова гаранция, то същата трябва да бъде открита в съответствие с условията на Възложителя.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подписано от Ректора на Тракийски университет гр. Стара Загора или упълномощено от него длъжностно лице. Валидността на гаранцията за участие следва да бъде не по-малко от 30 календарни дни след изтичане на срока на валидност на офертата.</w:t>
      </w:r>
    </w:p>
    <w:p w:rsidR="000C1256" w:rsidRPr="00322BEA" w:rsidRDefault="000C1256" w:rsidP="000C1256">
      <w:pPr>
        <w:tabs>
          <w:tab w:val="num" w:pos="0"/>
        </w:tabs>
        <w:ind w:firstLine="720"/>
        <w:jc w:val="both"/>
        <w:rPr>
          <w:sz w:val="24"/>
          <w:szCs w:val="24"/>
          <w:lang w:eastAsia="en-US"/>
        </w:rPr>
      </w:pPr>
      <w:r w:rsidRPr="00322BEA">
        <w:rPr>
          <w:sz w:val="24"/>
          <w:szCs w:val="24"/>
          <w:lang w:eastAsia="en-US"/>
        </w:rPr>
        <w:t>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w:t>
      </w:r>
    </w:p>
    <w:p w:rsidR="000C1256" w:rsidRPr="00322BEA" w:rsidRDefault="000C1256" w:rsidP="000C1256">
      <w:pPr>
        <w:tabs>
          <w:tab w:val="num" w:pos="0"/>
        </w:tabs>
        <w:ind w:firstLine="720"/>
        <w:jc w:val="both"/>
        <w:rPr>
          <w:sz w:val="24"/>
          <w:szCs w:val="24"/>
        </w:rPr>
      </w:pPr>
      <w:r w:rsidRPr="00322BEA">
        <w:rPr>
          <w:iCs/>
          <w:sz w:val="24"/>
          <w:szCs w:val="24"/>
        </w:rPr>
        <w:t>Задържането и освобождаването на гаранцията за участие</w:t>
      </w:r>
      <w:r w:rsidRPr="00322BEA">
        <w:rPr>
          <w:sz w:val="24"/>
          <w:szCs w:val="24"/>
        </w:rPr>
        <w:t xml:space="preserve"> става при условията и по реда на чл. 61 и чл. 62 от ЗОП.</w:t>
      </w:r>
    </w:p>
    <w:p w:rsidR="000C1256" w:rsidRPr="00322BEA" w:rsidRDefault="000C1256" w:rsidP="000C1256">
      <w:pPr>
        <w:tabs>
          <w:tab w:val="num" w:pos="0"/>
        </w:tabs>
        <w:ind w:firstLine="720"/>
        <w:jc w:val="both"/>
        <w:rPr>
          <w:sz w:val="24"/>
          <w:szCs w:val="24"/>
        </w:rPr>
      </w:pPr>
      <w:r w:rsidRPr="00322BEA">
        <w:rPr>
          <w:bCs/>
          <w:iCs/>
          <w:sz w:val="24"/>
          <w:szCs w:val="24"/>
        </w:rPr>
        <w:t xml:space="preserve">Гаранцията за участие в процедурата се задържа </w:t>
      </w:r>
      <w:r w:rsidRPr="00322BEA">
        <w:rPr>
          <w:sz w:val="24"/>
          <w:szCs w:val="24"/>
        </w:rPr>
        <w:t>в следните случаи:</w:t>
      </w:r>
    </w:p>
    <w:p w:rsidR="000C1256" w:rsidRPr="00322BEA" w:rsidRDefault="000C1256" w:rsidP="000C1256">
      <w:pPr>
        <w:numPr>
          <w:ilvl w:val="0"/>
          <w:numId w:val="19"/>
        </w:numPr>
        <w:tabs>
          <w:tab w:val="clear" w:pos="1200"/>
          <w:tab w:val="num" w:pos="-1134"/>
          <w:tab w:val="num" w:pos="-851"/>
        </w:tabs>
        <w:ind w:left="0" w:firstLine="720"/>
        <w:jc w:val="both"/>
        <w:rPr>
          <w:sz w:val="24"/>
          <w:szCs w:val="24"/>
        </w:rPr>
      </w:pPr>
      <w:r w:rsidRPr="00322BEA">
        <w:rPr>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0C1256" w:rsidRPr="00322BEA" w:rsidRDefault="000C1256" w:rsidP="000C1256">
      <w:pPr>
        <w:numPr>
          <w:ilvl w:val="0"/>
          <w:numId w:val="19"/>
        </w:numPr>
        <w:tabs>
          <w:tab w:val="clear" w:pos="1200"/>
          <w:tab w:val="num" w:pos="-1134"/>
          <w:tab w:val="num" w:pos="-851"/>
        </w:tabs>
        <w:ind w:left="0" w:firstLine="720"/>
        <w:jc w:val="both"/>
        <w:rPr>
          <w:sz w:val="24"/>
          <w:szCs w:val="24"/>
        </w:rPr>
      </w:pPr>
      <w:r w:rsidRPr="00322BEA">
        <w:rPr>
          <w:sz w:val="24"/>
          <w:szCs w:val="24"/>
        </w:rPr>
        <w:t>Възложителят има право да усвои гаранцията за участие независимо от нейната форма, когато участникът:</w:t>
      </w:r>
    </w:p>
    <w:p w:rsidR="000C1256" w:rsidRPr="00322BEA" w:rsidRDefault="000C1256" w:rsidP="000C1256">
      <w:pPr>
        <w:numPr>
          <w:ilvl w:val="0"/>
          <w:numId w:val="20"/>
        </w:numPr>
        <w:tabs>
          <w:tab w:val="num" w:pos="-1134"/>
          <w:tab w:val="num" w:pos="-851"/>
        </w:tabs>
        <w:ind w:left="0" w:firstLine="720"/>
        <w:jc w:val="both"/>
        <w:rPr>
          <w:sz w:val="24"/>
          <w:szCs w:val="24"/>
        </w:rPr>
      </w:pPr>
      <w:r w:rsidRPr="00322BEA">
        <w:rPr>
          <w:sz w:val="24"/>
          <w:szCs w:val="24"/>
        </w:rPr>
        <w:t>оттегли офертата си след изтичането на срока за получаване на оферти;</w:t>
      </w:r>
    </w:p>
    <w:p w:rsidR="000C1256" w:rsidRPr="00322BEA" w:rsidRDefault="000C1256" w:rsidP="000C1256">
      <w:pPr>
        <w:numPr>
          <w:ilvl w:val="0"/>
          <w:numId w:val="20"/>
        </w:numPr>
        <w:tabs>
          <w:tab w:val="num" w:pos="-1134"/>
          <w:tab w:val="num" w:pos="-851"/>
        </w:tabs>
        <w:ind w:left="0" w:firstLine="720"/>
        <w:jc w:val="both"/>
        <w:rPr>
          <w:sz w:val="24"/>
          <w:szCs w:val="24"/>
        </w:rPr>
      </w:pPr>
      <w:r w:rsidRPr="00322BEA">
        <w:rPr>
          <w:sz w:val="24"/>
          <w:szCs w:val="24"/>
        </w:rPr>
        <w:t>е определен за изпълнител, но не изпълни задължението си да сключи договор за обществена поръчка.</w:t>
      </w:r>
    </w:p>
    <w:p w:rsidR="000C1256" w:rsidRPr="00322BEA" w:rsidRDefault="000C1256" w:rsidP="000C1256">
      <w:pPr>
        <w:tabs>
          <w:tab w:val="num" w:pos="-240"/>
          <w:tab w:val="num" w:pos="426"/>
        </w:tabs>
        <w:ind w:firstLine="720"/>
        <w:jc w:val="both"/>
        <w:rPr>
          <w:sz w:val="24"/>
          <w:szCs w:val="24"/>
        </w:rPr>
      </w:pPr>
      <w:r w:rsidRPr="00322BEA">
        <w:rPr>
          <w:bCs/>
          <w:iCs/>
          <w:sz w:val="24"/>
          <w:szCs w:val="24"/>
        </w:rPr>
        <w:t>Гаранцията за участие се освобождава</w:t>
      </w:r>
      <w:r w:rsidRPr="00322BEA">
        <w:rPr>
          <w:sz w:val="24"/>
          <w:szCs w:val="24"/>
        </w:rPr>
        <w:t>, както следва:</w:t>
      </w:r>
    </w:p>
    <w:p w:rsidR="000C1256" w:rsidRPr="00322BEA" w:rsidRDefault="000C1256" w:rsidP="000C1256">
      <w:pPr>
        <w:numPr>
          <w:ilvl w:val="0"/>
          <w:numId w:val="19"/>
        </w:numPr>
        <w:tabs>
          <w:tab w:val="clear" w:pos="1200"/>
          <w:tab w:val="num" w:pos="-851"/>
          <w:tab w:val="num" w:pos="-709"/>
        </w:tabs>
        <w:ind w:left="0" w:firstLine="720"/>
        <w:jc w:val="both"/>
        <w:rPr>
          <w:sz w:val="24"/>
          <w:szCs w:val="24"/>
        </w:rPr>
      </w:pPr>
      <w:r w:rsidRPr="00322BEA">
        <w:rPr>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0C1256" w:rsidRPr="00322BEA" w:rsidRDefault="000C1256" w:rsidP="000C1256">
      <w:pPr>
        <w:numPr>
          <w:ilvl w:val="0"/>
          <w:numId w:val="19"/>
        </w:numPr>
        <w:tabs>
          <w:tab w:val="clear" w:pos="1200"/>
          <w:tab w:val="num" w:pos="-851"/>
          <w:tab w:val="num" w:pos="-709"/>
        </w:tabs>
        <w:ind w:left="0" w:firstLine="720"/>
        <w:jc w:val="both"/>
        <w:rPr>
          <w:sz w:val="24"/>
          <w:szCs w:val="24"/>
        </w:rPr>
      </w:pPr>
      <w:r w:rsidRPr="00322BEA">
        <w:rPr>
          <w:sz w:val="24"/>
          <w:szCs w:val="24"/>
        </w:rPr>
        <w:t>класираните на първо и второ място участници – след сключването на договор за обществена поръчка;</w:t>
      </w:r>
    </w:p>
    <w:p w:rsidR="000C1256" w:rsidRPr="00322BEA" w:rsidRDefault="000C1256" w:rsidP="000C1256">
      <w:pPr>
        <w:numPr>
          <w:ilvl w:val="0"/>
          <w:numId w:val="19"/>
        </w:numPr>
        <w:tabs>
          <w:tab w:val="clear" w:pos="1200"/>
          <w:tab w:val="num" w:pos="-851"/>
          <w:tab w:val="num" w:pos="-709"/>
        </w:tabs>
        <w:ind w:left="0" w:firstLine="720"/>
        <w:jc w:val="both"/>
        <w:rPr>
          <w:sz w:val="24"/>
          <w:szCs w:val="24"/>
        </w:rPr>
      </w:pPr>
      <w:r w:rsidRPr="00322BEA">
        <w:rPr>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0C1256" w:rsidRPr="00322BEA" w:rsidRDefault="000C1256" w:rsidP="000C1256">
      <w:pPr>
        <w:numPr>
          <w:ilvl w:val="0"/>
          <w:numId w:val="19"/>
        </w:numPr>
        <w:tabs>
          <w:tab w:val="clear" w:pos="1200"/>
          <w:tab w:val="num" w:pos="-851"/>
          <w:tab w:val="num" w:pos="-709"/>
        </w:tabs>
        <w:ind w:left="0" w:firstLine="720"/>
        <w:jc w:val="both"/>
        <w:rPr>
          <w:sz w:val="24"/>
          <w:szCs w:val="24"/>
        </w:rPr>
      </w:pPr>
      <w:r w:rsidRPr="00322BEA">
        <w:rPr>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0C1256" w:rsidRPr="00322BEA" w:rsidRDefault="000C1256" w:rsidP="000C1256">
      <w:pPr>
        <w:tabs>
          <w:tab w:val="num" w:pos="426"/>
        </w:tabs>
        <w:ind w:firstLine="720"/>
        <w:jc w:val="both"/>
        <w:rPr>
          <w:sz w:val="24"/>
          <w:szCs w:val="24"/>
        </w:rPr>
      </w:pPr>
      <w:r w:rsidRPr="00322BEA">
        <w:rPr>
          <w:sz w:val="24"/>
          <w:szCs w:val="24"/>
        </w:rPr>
        <w:t>Възложителят освобождава гаранциите без да дължи лихви за периода, през който средствата законно са престояли при него.</w:t>
      </w:r>
    </w:p>
    <w:p w:rsidR="000C1256" w:rsidRPr="00322BEA" w:rsidRDefault="000C1256" w:rsidP="000C1256">
      <w:pPr>
        <w:tabs>
          <w:tab w:val="num" w:pos="0"/>
        </w:tabs>
        <w:ind w:firstLine="720"/>
        <w:jc w:val="both"/>
        <w:rPr>
          <w:sz w:val="24"/>
          <w:szCs w:val="24"/>
        </w:rPr>
      </w:pPr>
      <w:r w:rsidRPr="00322BEA">
        <w:rPr>
          <w:sz w:val="24"/>
          <w:szCs w:val="24"/>
        </w:rPr>
        <w:t>Участниците, които не са представили документ за гаранция за участие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 след прилагане на чл. 68, ал. 8 и ал. 9 от ЗОП.</w:t>
      </w:r>
    </w:p>
    <w:p w:rsidR="000C1256" w:rsidRPr="0092107C" w:rsidRDefault="000C1256" w:rsidP="000C1256">
      <w:pPr>
        <w:pStyle w:val="Title"/>
        <w:shd w:val="clear" w:color="auto" w:fill="FFFFFF"/>
        <w:ind w:firstLine="708"/>
        <w:jc w:val="both"/>
        <w:rPr>
          <w:sz w:val="24"/>
          <w:szCs w:val="24"/>
        </w:rPr>
      </w:pPr>
      <w:r w:rsidRPr="0092107C">
        <w:rPr>
          <w:sz w:val="24"/>
          <w:szCs w:val="24"/>
          <w:u w:val="single"/>
        </w:rPr>
        <w:t xml:space="preserve">Забележка: </w:t>
      </w:r>
      <w:r w:rsidRPr="0092107C">
        <w:rPr>
          <w:sz w:val="24"/>
          <w:szCs w:val="24"/>
        </w:rPr>
        <w:t xml:space="preserve">В нареждането за плащане, както и в предложената банкова гаранция, задължително следва да бъде записано </w:t>
      </w:r>
      <w:r w:rsidRPr="0092107C">
        <w:rPr>
          <w:bCs/>
          <w:sz w:val="24"/>
          <w:szCs w:val="24"/>
        </w:rPr>
        <w:t xml:space="preserve">"Гаранция за участие" в процедура с предмет: </w:t>
      </w:r>
      <w:r w:rsidRPr="0092107C">
        <w:rPr>
          <w:b/>
          <w:sz w:val="24"/>
          <w:szCs w:val="24"/>
        </w:rPr>
        <w:t>„Д</w:t>
      </w:r>
      <w:r w:rsidRPr="0092107C">
        <w:rPr>
          <w:rFonts w:eastAsia="Verdana-Bold"/>
          <w:b/>
          <w:bCs/>
          <w:iCs/>
          <w:sz w:val="24"/>
          <w:szCs w:val="24"/>
        </w:rPr>
        <w:t xml:space="preserve">оставка на </w:t>
      </w:r>
      <w:proofErr w:type="spellStart"/>
      <w:r w:rsidRPr="0092107C">
        <w:rPr>
          <w:rFonts w:eastAsia="Verdana-Bold"/>
          <w:b/>
          <w:bCs/>
          <w:iCs/>
          <w:sz w:val="24"/>
          <w:szCs w:val="24"/>
        </w:rPr>
        <w:t>Конфокален</w:t>
      </w:r>
      <w:proofErr w:type="spellEnd"/>
      <w:r w:rsidRPr="0092107C">
        <w:rPr>
          <w:rFonts w:eastAsia="Verdana-Bold"/>
          <w:b/>
          <w:bCs/>
          <w:iCs/>
          <w:sz w:val="24"/>
          <w:szCs w:val="24"/>
        </w:rPr>
        <w:t xml:space="preserve"> микроскоп и апарати за рехабилитация и </w:t>
      </w:r>
      <w:proofErr w:type="spellStart"/>
      <w:r w:rsidRPr="0092107C">
        <w:rPr>
          <w:rFonts w:eastAsia="Verdana-Bold"/>
          <w:b/>
          <w:bCs/>
          <w:iCs/>
          <w:sz w:val="24"/>
          <w:szCs w:val="24"/>
        </w:rPr>
        <w:t>ерготерапия</w:t>
      </w:r>
      <w:proofErr w:type="spellEnd"/>
      <w:r w:rsidRPr="0092107C">
        <w:rPr>
          <w:rFonts w:eastAsia="Verdana-Bold"/>
          <w:b/>
          <w:bCs/>
          <w:iCs/>
          <w:sz w:val="24"/>
          <w:szCs w:val="24"/>
        </w:rPr>
        <w:t xml:space="preserve"> за нуждите на Медицински факултет при Тракийски университет гр. Стара Загора</w:t>
      </w:r>
      <w:r w:rsidRPr="0092107C">
        <w:rPr>
          <w:b/>
          <w:sz w:val="24"/>
          <w:szCs w:val="24"/>
        </w:rPr>
        <w:t>”</w:t>
      </w:r>
      <w:r w:rsidRPr="0092107C">
        <w:rPr>
          <w:sz w:val="24"/>
          <w:szCs w:val="24"/>
        </w:rPr>
        <w:t>.</w:t>
      </w:r>
    </w:p>
    <w:p w:rsidR="000C1256" w:rsidRPr="0092107C" w:rsidRDefault="000C1256" w:rsidP="000C1256">
      <w:pPr>
        <w:tabs>
          <w:tab w:val="num" w:pos="0"/>
        </w:tabs>
        <w:ind w:firstLine="720"/>
        <w:jc w:val="both"/>
        <w:rPr>
          <w:b/>
          <w:bCs/>
          <w:sz w:val="24"/>
          <w:szCs w:val="24"/>
        </w:rPr>
      </w:pPr>
      <w:r w:rsidRPr="0092107C">
        <w:rPr>
          <w:b/>
          <w:bCs/>
          <w:sz w:val="24"/>
          <w:szCs w:val="24"/>
        </w:rPr>
        <w:t>2. Гаранция за изпълнение</w:t>
      </w:r>
    </w:p>
    <w:p w:rsidR="000C1256" w:rsidRPr="0092107C" w:rsidRDefault="000C1256" w:rsidP="000C1256">
      <w:pPr>
        <w:tabs>
          <w:tab w:val="num" w:pos="0"/>
        </w:tabs>
        <w:ind w:firstLine="720"/>
        <w:jc w:val="both"/>
        <w:rPr>
          <w:sz w:val="24"/>
          <w:szCs w:val="24"/>
        </w:rPr>
      </w:pPr>
      <w:r w:rsidRPr="00E83563">
        <w:rPr>
          <w:sz w:val="24"/>
          <w:szCs w:val="24"/>
        </w:rPr>
        <w:lastRenderedPageBreak/>
        <w:t xml:space="preserve">Гаранцията за изпълнение е в размер на 5% от стойността на договора, за всяка обособена позиция. </w:t>
      </w:r>
      <w:r w:rsidRPr="0092107C">
        <w:rPr>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rsidR="000C1256" w:rsidRPr="00322BEA" w:rsidRDefault="000C1256" w:rsidP="000C1256">
      <w:pPr>
        <w:tabs>
          <w:tab w:val="num" w:pos="0"/>
        </w:tabs>
        <w:ind w:firstLine="720"/>
        <w:jc w:val="both"/>
        <w:rPr>
          <w:sz w:val="24"/>
          <w:szCs w:val="24"/>
        </w:rPr>
      </w:pPr>
      <w:r w:rsidRPr="0092107C">
        <w:rPr>
          <w:sz w:val="24"/>
          <w:szCs w:val="24"/>
        </w:rPr>
        <w:t xml:space="preserve">Гаранцията за изпълнение има обезпечителна и </w:t>
      </w:r>
      <w:proofErr w:type="spellStart"/>
      <w:r w:rsidRPr="0092107C">
        <w:rPr>
          <w:sz w:val="24"/>
          <w:szCs w:val="24"/>
        </w:rPr>
        <w:t>обезщетителна</w:t>
      </w:r>
      <w:proofErr w:type="spellEnd"/>
      <w:r w:rsidRPr="0092107C">
        <w:rPr>
          <w:sz w:val="24"/>
          <w:szCs w:val="24"/>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w:t>
      </w:r>
      <w:r w:rsidRPr="00322BEA">
        <w:rPr>
          <w:sz w:val="24"/>
          <w:szCs w:val="24"/>
        </w:rPr>
        <w:t xml:space="preserve"> от друга страна - да послужи като обезщетение при недобросъвестно поведение от негова страна.</w:t>
      </w:r>
    </w:p>
    <w:p w:rsidR="000C1256" w:rsidRPr="00322BEA" w:rsidRDefault="000C1256" w:rsidP="000C1256">
      <w:pPr>
        <w:tabs>
          <w:tab w:val="num" w:pos="0"/>
        </w:tabs>
        <w:ind w:firstLine="720"/>
        <w:jc w:val="both"/>
        <w:rPr>
          <w:sz w:val="24"/>
          <w:szCs w:val="24"/>
        </w:rPr>
      </w:pPr>
      <w:r w:rsidRPr="00322BEA">
        <w:rPr>
          <w:sz w:val="24"/>
          <w:szCs w:val="24"/>
        </w:rPr>
        <w:t>Гаранцията за изпълнение може да се внесе по банков път или може да се представи под формата на банкова гаранция.</w:t>
      </w:r>
    </w:p>
    <w:p w:rsidR="000C1256" w:rsidRPr="00322BEA" w:rsidRDefault="000C1256" w:rsidP="000C1256">
      <w:pPr>
        <w:tabs>
          <w:tab w:val="num" w:pos="0"/>
        </w:tabs>
        <w:ind w:firstLine="720"/>
        <w:jc w:val="both"/>
        <w:rPr>
          <w:sz w:val="24"/>
          <w:szCs w:val="24"/>
        </w:rPr>
      </w:pPr>
      <w:r w:rsidRPr="00322BEA">
        <w:rPr>
          <w:sz w:val="24"/>
          <w:szCs w:val="24"/>
        </w:rPr>
        <w:t>Участникът сам избира формата на гаранцията за изпълнение.</w:t>
      </w:r>
    </w:p>
    <w:p w:rsidR="000C1256" w:rsidRPr="00322BEA" w:rsidRDefault="000C1256" w:rsidP="000C1256">
      <w:pPr>
        <w:tabs>
          <w:tab w:val="num" w:pos="0"/>
          <w:tab w:val="left" w:pos="720"/>
        </w:tabs>
        <w:ind w:firstLine="720"/>
        <w:jc w:val="both"/>
        <w:rPr>
          <w:sz w:val="24"/>
          <w:szCs w:val="24"/>
        </w:rPr>
      </w:pPr>
      <w:r w:rsidRPr="00322BEA">
        <w:rPr>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322BEA">
        <w:rPr>
          <w:sz w:val="24"/>
          <w:szCs w:val="24"/>
        </w:rPr>
        <w:t>наредител</w:t>
      </w:r>
      <w:proofErr w:type="spellEnd"/>
      <w:r w:rsidRPr="00322BEA">
        <w:rPr>
          <w:sz w:val="24"/>
          <w:szCs w:val="24"/>
        </w:rPr>
        <w:t xml:space="preserve"> по банковата гаранция, съответно вносител на сумата по гаранцията.</w:t>
      </w:r>
    </w:p>
    <w:p w:rsidR="000C1256" w:rsidRPr="00322BEA" w:rsidRDefault="000C1256" w:rsidP="000C1256">
      <w:pPr>
        <w:tabs>
          <w:tab w:val="num" w:pos="0"/>
        </w:tabs>
        <w:ind w:firstLine="720"/>
        <w:jc w:val="both"/>
        <w:rPr>
          <w:sz w:val="24"/>
          <w:szCs w:val="24"/>
        </w:rPr>
      </w:pPr>
      <w:r w:rsidRPr="00322BEA">
        <w:rPr>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0C1256" w:rsidRPr="00322BEA" w:rsidRDefault="000C1256" w:rsidP="000C1256">
      <w:pPr>
        <w:tabs>
          <w:tab w:val="num" w:pos="0"/>
        </w:tabs>
        <w:ind w:firstLine="720"/>
        <w:jc w:val="both"/>
        <w:rPr>
          <w:b/>
          <w:bCs/>
          <w:sz w:val="24"/>
          <w:szCs w:val="24"/>
        </w:rPr>
      </w:pPr>
      <w:r w:rsidRPr="00322BEA">
        <w:rPr>
          <w:sz w:val="24"/>
          <w:szCs w:val="24"/>
        </w:rPr>
        <w:t>Гаранцията за изпълнение под формата на парична сума трябва да бъде внесена по следната сметка на възложителя:</w:t>
      </w:r>
    </w:p>
    <w:p w:rsidR="000C1256" w:rsidRPr="00322BEA" w:rsidRDefault="000C1256" w:rsidP="000C1256">
      <w:pPr>
        <w:ind w:firstLine="709"/>
        <w:jc w:val="both"/>
        <w:rPr>
          <w:sz w:val="24"/>
          <w:szCs w:val="24"/>
        </w:rPr>
      </w:pPr>
      <w:r w:rsidRPr="00322BEA">
        <w:rPr>
          <w:sz w:val="24"/>
          <w:szCs w:val="24"/>
          <w:lang w:eastAsia="en-US"/>
        </w:rPr>
        <w:t xml:space="preserve">Банка: </w:t>
      </w:r>
      <w:proofErr w:type="spellStart"/>
      <w:r w:rsidRPr="00322BEA">
        <w:rPr>
          <w:sz w:val="24"/>
          <w:szCs w:val="24"/>
        </w:rPr>
        <w:t>УниКредит</w:t>
      </w:r>
      <w:proofErr w:type="spellEnd"/>
      <w:r w:rsidRPr="00322BEA">
        <w:rPr>
          <w:sz w:val="24"/>
          <w:szCs w:val="24"/>
        </w:rPr>
        <w:t xml:space="preserve"> Булбанк АД клон гр. Стара Загора, </w:t>
      </w:r>
    </w:p>
    <w:p w:rsidR="000C1256" w:rsidRPr="00322BEA" w:rsidRDefault="000C1256" w:rsidP="000C1256">
      <w:pPr>
        <w:tabs>
          <w:tab w:val="left" w:pos="0"/>
        </w:tabs>
        <w:ind w:firstLine="720"/>
        <w:jc w:val="both"/>
        <w:rPr>
          <w:b/>
          <w:sz w:val="24"/>
          <w:szCs w:val="24"/>
          <w:lang w:eastAsia="en-US"/>
        </w:rPr>
      </w:pPr>
      <w:r w:rsidRPr="00322BEA">
        <w:rPr>
          <w:sz w:val="24"/>
          <w:szCs w:val="24"/>
          <w:lang w:eastAsia="en-US"/>
        </w:rPr>
        <w:t xml:space="preserve">Банков код (BIC): </w:t>
      </w:r>
      <w:r w:rsidRPr="00322BEA">
        <w:rPr>
          <w:sz w:val="24"/>
          <w:szCs w:val="24"/>
        </w:rPr>
        <w:t>UNCRBGSF</w:t>
      </w:r>
    </w:p>
    <w:p w:rsidR="000C1256" w:rsidRPr="00322BEA" w:rsidRDefault="000C1256" w:rsidP="000C1256">
      <w:pPr>
        <w:tabs>
          <w:tab w:val="left" w:pos="0"/>
        </w:tabs>
        <w:ind w:firstLine="720"/>
        <w:jc w:val="both"/>
        <w:rPr>
          <w:sz w:val="24"/>
          <w:szCs w:val="24"/>
          <w:lang w:eastAsia="en-US"/>
        </w:rPr>
      </w:pPr>
      <w:r w:rsidRPr="00322BEA">
        <w:rPr>
          <w:sz w:val="24"/>
          <w:szCs w:val="24"/>
          <w:lang w:eastAsia="en-US"/>
        </w:rPr>
        <w:t xml:space="preserve">Банкова сметка (IBAN): </w:t>
      </w:r>
      <w:r w:rsidRPr="0092107C">
        <w:rPr>
          <w:sz w:val="24"/>
          <w:szCs w:val="24"/>
          <w:lang w:eastAsia="en-US"/>
        </w:rPr>
        <w:t xml:space="preserve">BG </w:t>
      </w:r>
      <w:r w:rsidRPr="0092107C">
        <w:rPr>
          <w:sz w:val="24"/>
          <w:szCs w:val="24"/>
        </w:rPr>
        <w:t>70</w:t>
      </w:r>
      <w:r w:rsidRPr="00322BEA">
        <w:rPr>
          <w:sz w:val="24"/>
          <w:szCs w:val="24"/>
        </w:rPr>
        <w:t xml:space="preserve"> UNCR 7630 3300 0007 69</w:t>
      </w:r>
    </w:p>
    <w:p w:rsidR="000C1256" w:rsidRPr="00322BEA" w:rsidRDefault="000C1256" w:rsidP="000C1256">
      <w:pPr>
        <w:tabs>
          <w:tab w:val="num" w:pos="0"/>
        </w:tabs>
        <w:ind w:firstLine="720"/>
        <w:jc w:val="both"/>
        <w:rPr>
          <w:sz w:val="24"/>
          <w:szCs w:val="24"/>
        </w:rPr>
      </w:pPr>
      <w:r w:rsidRPr="00322BEA">
        <w:rPr>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0C1256" w:rsidRPr="00322BEA" w:rsidRDefault="000C1256" w:rsidP="000C1256">
      <w:pPr>
        <w:tabs>
          <w:tab w:val="num" w:pos="0"/>
        </w:tabs>
        <w:ind w:firstLine="720"/>
        <w:jc w:val="both"/>
        <w:rPr>
          <w:sz w:val="24"/>
          <w:szCs w:val="24"/>
        </w:rPr>
      </w:pPr>
      <w:r w:rsidRPr="00322BEA">
        <w:rPr>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При представяне на гаранция в платежното нареждане или в банковата гаранция изрично се посочва договора, за който се представя гаранцията.</w:t>
      </w:r>
    </w:p>
    <w:p w:rsidR="000C1256" w:rsidRPr="00322BEA" w:rsidRDefault="000C1256" w:rsidP="000C1256">
      <w:pPr>
        <w:tabs>
          <w:tab w:val="num" w:pos="0"/>
          <w:tab w:val="num" w:pos="1080"/>
          <w:tab w:val="right" w:leader="dot" w:pos="9639"/>
        </w:tabs>
        <w:autoSpaceDE w:val="0"/>
        <w:autoSpaceDN w:val="0"/>
        <w:adjustRightInd w:val="0"/>
        <w:ind w:firstLine="720"/>
        <w:jc w:val="both"/>
        <w:rPr>
          <w:sz w:val="24"/>
          <w:szCs w:val="24"/>
        </w:rPr>
      </w:pPr>
      <w:r w:rsidRPr="00322BEA">
        <w:rPr>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0C1256" w:rsidRPr="00322BEA" w:rsidRDefault="000C1256" w:rsidP="000C1256">
      <w:pPr>
        <w:tabs>
          <w:tab w:val="num" w:pos="0"/>
          <w:tab w:val="right" w:leader="dot" w:pos="9639"/>
        </w:tabs>
        <w:ind w:firstLine="720"/>
        <w:jc w:val="both"/>
        <w:rPr>
          <w:bCs/>
          <w:iCs/>
          <w:sz w:val="24"/>
          <w:szCs w:val="24"/>
        </w:rPr>
      </w:pPr>
      <w:r w:rsidRPr="00322BEA">
        <w:rPr>
          <w:bCs/>
          <w:iCs/>
          <w:sz w:val="24"/>
          <w:szCs w:val="24"/>
        </w:rPr>
        <w:t>Задържане и освобождаване на гаранцията за изпълнение:</w:t>
      </w:r>
    </w:p>
    <w:p w:rsidR="000C1256" w:rsidRPr="00322BEA" w:rsidRDefault="000C1256" w:rsidP="000C1256">
      <w:pPr>
        <w:tabs>
          <w:tab w:val="num" w:pos="0"/>
        </w:tabs>
        <w:ind w:firstLine="720"/>
        <w:jc w:val="both"/>
        <w:rPr>
          <w:sz w:val="24"/>
          <w:szCs w:val="24"/>
        </w:rPr>
      </w:pPr>
      <w:r w:rsidRPr="00322BEA">
        <w:rPr>
          <w:sz w:val="24"/>
          <w:szCs w:val="24"/>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0C1256" w:rsidRPr="00322BEA" w:rsidRDefault="000C1256" w:rsidP="000C1256">
      <w:pPr>
        <w:tabs>
          <w:tab w:val="num" w:pos="0"/>
          <w:tab w:val="right" w:leader="dot" w:pos="9639"/>
        </w:tabs>
        <w:ind w:firstLine="720"/>
        <w:jc w:val="both"/>
        <w:rPr>
          <w:sz w:val="24"/>
          <w:szCs w:val="24"/>
        </w:rPr>
      </w:pPr>
      <w:r w:rsidRPr="00322BEA">
        <w:rPr>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0C1256" w:rsidRPr="00322BEA" w:rsidRDefault="000C1256" w:rsidP="000C1256">
      <w:pPr>
        <w:tabs>
          <w:tab w:val="num" w:pos="0"/>
          <w:tab w:val="right" w:leader="dot" w:pos="9639"/>
        </w:tabs>
        <w:ind w:firstLine="720"/>
        <w:jc w:val="both"/>
        <w:rPr>
          <w:sz w:val="24"/>
          <w:szCs w:val="24"/>
        </w:rPr>
      </w:pPr>
      <w:r w:rsidRPr="00322BEA">
        <w:rPr>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0C1256" w:rsidRPr="00322BEA" w:rsidRDefault="000C1256" w:rsidP="000C1256">
      <w:pPr>
        <w:shd w:val="clear" w:color="auto" w:fill="FFFFFF"/>
        <w:autoSpaceDE w:val="0"/>
        <w:autoSpaceDN w:val="0"/>
        <w:ind w:firstLine="709"/>
        <w:rPr>
          <w:b/>
          <w:sz w:val="24"/>
          <w:szCs w:val="24"/>
        </w:rPr>
      </w:pPr>
    </w:p>
    <w:p w:rsidR="000C1256" w:rsidRPr="00322BEA" w:rsidRDefault="000C1256" w:rsidP="000C1256">
      <w:pPr>
        <w:shd w:val="clear" w:color="auto" w:fill="FFFFFF"/>
        <w:autoSpaceDE w:val="0"/>
        <w:autoSpaceDN w:val="0"/>
        <w:ind w:firstLine="709"/>
        <w:rPr>
          <w:b/>
          <w:sz w:val="24"/>
          <w:szCs w:val="24"/>
        </w:rPr>
      </w:pPr>
      <w:r w:rsidRPr="00322BEA">
        <w:rPr>
          <w:b/>
          <w:sz w:val="24"/>
          <w:szCs w:val="24"/>
        </w:rPr>
        <w:t>Х. УСЛОВИЯ ПРИ ОТВАРЯНЕ НА ОФЕРТИТЕ</w:t>
      </w:r>
    </w:p>
    <w:p w:rsidR="000C1256" w:rsidRPr="00322BEA" w:rsidRDefault="000C1256" w:rsidP="000C1256">
      <w:pPr>
        <w:tabs>
          <w:tab w:val="left" w:pos="0"/>
        </w:tabs>
        <w:ind w:firstLine="720"/>
        <w:jc w:val="both"/>
        <w:rPr>
          <w:sz w:val="24"/>
          <w:szCs w:val="24"/>
        </w:rPr>
      </w:pPr>
      <w:r w:rsidRPr="00322BEA">
        <w:rPr>
          <w:sz w:val="24"/>
          <w:szCs w:val="24"/>
        </w:rPr>
        <w:t xml:space="preserve">Възложителят назначава </w:t>
      </w:r>
      <w:r w:rsidRPr="00322BEA">
        <w:rPr>
          <w:sz w:val="24"/>
          <w:szCs w:val="24"/>
          <w:bdr w:val="none" w:sz="0" w:space="0" w:color="auto" w:frame="1"/>
          <w:shd w:val="clear" w:color="auto" w:fill="FFFFFF"/>
        </w:rPr>
        <w:t>комисия</w:t>
      </w:r>
      <w:r w:rsidRPr="00322BEA">
        <w:rPr>
          <w:sz w:val="24"/>
          <w:szCs w:val="24"/>
        </w:rPr>
        <w:t xml:space="preserve"> за провеждане на процедура за обществена поръчка, като определя нейния състав и резервни членове. Отварянето на офертите ще се извърши </w:t>
      </w:r>
      <w:r w:rsidRPr="0001627E">
        <w:rPr>
          <w:b/>
          <w:sz w:val="24"/>
          <w:szCs w:val="24"/>
        </w:rPr>
        <w:t>на</w:t>
      </w:r>
      <w:r w:rsidRPr="00322BEA">
        <w:rPr>
          <w:sz w:val="24"/>
          <w:szCs w:val="24"/>
        </w:rPr>
        <w:t xml:space="preserve"> </w:t>
      </w:r>
      <w:r>
        <w:rPr>
          <w:b/>
          <w:sz w:val="24"/>
          <w:szCs w:val="24"/>
        </w:rPr>
        <w:t>датата и часът публикувани в обявлението на обществената поръчка в</w:t>
      </w:r>
      <w:r w:rsidRPr="00322BEA">
        <w:rPr>
          <w:b/>
          <w:sz w:val="24"/>
          <w:szCs w:val="24"/>
        </w:rPr>
        <w:t xml:space="preserve"> Заседателната зала на Тракийски университет гр. Стара Загора - Ректорат, на адрес: гр. Стара Загора, Студентски град.</w:t>
      </w:r>
    </w:p>
    <w:p w:rsidR="000C1256" w:rsidRPr="00322BEA" w:rsidRDefault="000C1256" w:rsidP="000C1256">
      <w:pPr>
        <w:tabs>
          <w:tab w:val="left" w:pos="0"/>
        </w:tabs>
        <w:ind w:firstLine="720"/>
        <w:jc w:val="both"/>
        <w:rPr>
          <w:sz w:val="24"/>
          <w:szCs w:val="24"/>
        </w:rPr>
      </w:pPr>
      <w:r w:rsidRPr="00322BEA">
        <w:rPr>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0C1256" w:rsidRPr="00322BEA" w:rsidRDefault="000C1256" w:rsidP="000C1256">
      <w:pPr>
        <w:pStyle w:val="BodyTextIndent3"/>
        <w:tabs>
          <w:tab w:val="left" w:pos="0"/>
        </w:tabs>
        <w:spacing w:after="0"/>
        <w:ind w:left="0" w:firstLine="720"/>
        <w:jc w:val="both"/>
        <w:rPr>
          <w:b/>
          <w:i/>
          <w:sz w:val="24"/>
          <w:szCs w:val="24"/>
        </w:rPr>
      </w:pPr>
      <w:r w:rsidRPr="00322BEA">
        <w:rPr>
          <w:sz w:val="24"/>
          <w:szCs w:val="24"/>
        </w:rPr>
        <w:lastRenderedPageBreak/>
        <w:t>Ако в срока, определен за получаване на офертите няма представени оферти по процедурата или е постъпила само една оферта</w:t>
      </w:r>
      <w:r w:rsidRPr="00322BEA">
        <w:rPr>
          <w:bCs/>
          <w:iCs/>
          <w:sz w:val="24"/>
          <w:szCs w:val="24"/>
        </w:rPr>
        <w:t xml:space="preserve">, Възложителят има право да удължи срока най-много с 30 дни или да </w:t>
      </w:r>
      <w:r w:rsidRPr="00322BEA">
        <w:rPr>
          <w:sz w:val="24"/>
          <w:szCs w:val="24"/>
        </w:rPr>
        <w:t xml:space="preserve">прекрати процедурата с мотивирано решение. </w:t>
      </w:r>
      <w:r w:rsidRPr="00322BEA">
        <w:rPr>
          <w:bCs/>
          <w:iCs/>
          <w:sz w:val="24"/>
          <w:szCs w:val="24"/>
        </w:rPr>
        <w:t xml:space="preserve">Възложителят удължава срока и когато </w:t>
      </w:r>
      <w:r w:rsidRPr="00322BEA">
        <w:rPr>
          <w:sz w:val="24"/>
          <w:szCs w:val="24"/>
        </w:rPr>
        <w:t>е постъпило мотивирано искане</w:t>
      </w:r>
      <w:r w:rsidRPr="00322BEA">
        <w:rPr>
          <w:bCs/>
          <w:iCs/>
          <w:sz w:val="24"/>
          <w:szCs w:val="24"/>
        </w:rPr>
        <w:t>, че</w:t>
      </w:r>
      <w:r w:rsidRPr="00322BEA">
        <w:rPr>
          <w:sz w:val="24"/>
          <w:szCs w:val="24"/>
        </w:rPr>
        <w:t xml:space="preserve"> първоначално определеният срок е недостатъчен, поради необходимост от</w:t>
      </w:r>
      <w:r w:rsidRPr="00322BEA">
        <w:rPr>
          <w:bCs/>
          <w:iCs/>
          <w:sz w:val="24"/>
          <w:szCs w:val="24"/>
        </w:rPr>
        <w:t xml:space="preserve"> допълнително време на участниците за </w:t>
      </w:r>
      <w:r w:rsidRPr="00322BEA">
        <w:rPr>
          <w:sz w:val="24"/>
          <w:szCs w:val="24"/>
        </w:rPr>
        <w:t>разглеждане на място на допълнителни документи и/или оглед на мястото на изпълнение</w:t>
      </w:r>
      <w:r w:rsidRPr="00322BEA">
        <w:rPr>
          <w:bCs/>
          <w:iCs/>
          <w:sz w:val="24"/>
          <w:szCs w:val="24"/>
        </w:rPr>
        <w:t>.</w:t>
      </w:r>
    </w:p>
    <w:p w:rsidR="000C1256" w:rsidRPr="00322BEA" w:rsidRDefault="000C1256" w:rsidP="000C1256">
      <w:pPr>
        <w:pStyle w:val="BodyTextIndent3"/>
        <w:tabs>
          <w:tab w:val="left" w:pos="0"/>
        </w:tabs>
        <w:spacing w:after="0"/>
        <w:ind w:left="0" w:firstLine="720"/>
        <w:jc w:val="both"/>
        <w:rPr>
          <w:sz w:val="24"/>
          <w:szCs w:val="24"/>
        </w:rPr>
      </w:pPr>
      <w:r w:rsidRPr="00322BEA">
        <w:rPr>
          <w:bCs/>
          <w:iCs/>
          <w:sz w:val="24"/>
          <w:szCs w:val="24"/>
        </w:rPr>
        <w:t>За провеждане на процедурата Възложителят с писмена заповед назначава комисия. К</w:t>
      </w:r>
      <w:r w:rsidRPr="00322BEA">
        <w:rPr>
          <w:sz w:val="24"/>
          <w:szCs w:val="24"/>
        </w:rPr>
        <w:t>омисията се назначава след изтичане на срока за подаване на офертите и се обявява в деня, определен за отварянето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В състава на комисията се включва задължително един юрист, а най-малко половината от останалите членове са лица, притежаващи професионална компетентност, свързана с предмета на поръчката. Комисията се състои от нечетен брой – най-малко петима.</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p>
    <w:p w:rsidR="000C1256" w:rsidRPr="00322BEA" w:rsidRDefault="000C1256" w:rsidP="000C1256">
      <w:pPr>
        <w:pStyle w:val="BodyTextIndent3"/>
        <w:tabs>
          <w:tab w:val="left" w:pos="0"/>
        </w:tabs>
        <w:spacing w:after="0"/>
        <w:ind w:left="0" w:firstLine="720"/>
        <w:jc w:val="both"/>
        <w:rPr>
          <w:b/>
          <w:i/>
          <w:sz w:val="24"/>
          <w:szCs w:val="24"/>
        </w:rPr>
      </w:pPr>
      <w:r w:rsidRPr="00322BEA">
        <w:rPr>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0C1256" w:rsidRPr="00322BEA" w:rsidRDefault="000C1256" w:rsidP="000C1256">
      <w:pPr>
        <w:pStyle w:val="BodyTextIndent3"/>
        <w:tabs>
          <w:tab w:val="left" w:pos="0"/>
        </w:tabs>
        <w:spacing w:after="0"/>
        <w:ind w:left="0" w:firstLine="720"/>
        <w:jc w:val="both"/>
        <w:rPr>
          <w:b/>
          <w:i/>
          <w:sz w:val="24"/>
          <w:szCs w:val="24"/>
        </w:rPr>
      </w:pPr>
      <w:r w:rsidRPr="00322BEA">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0C1256" w:rsidRPr="00322BEA" w:rsidRDefault="000C1256" w:rsidP="000C1256">
      <w:pPr>
        <w:pStyle w:val="BodyTextIndent3"/>
        <w:tabs>
          <w:tab w:val="left" w:pos="0"/>
        </w:tabs>
        <w:spacing w:after="0"/>
        <w:ind w:left="0" w:firstLine="720"/>
        <w:jc w:val="both"/>
        <w:rPr>
          <w:b/>
          <w:i/>
          <w:sz w:val="24"/>
          <w:szCs w:val="24"/>
        </w:rPr>
      </w:pPr>
      <w:r w:rsidRPr="00322BEA">
        <w:rPr>
          <w:sz w:val="24"/>
          <w:szCs w:val="24"/>
        </w:rPr>
        <w:t>Членовете на комисията /и консултантите, ако има такива/ подписват и представят на Възложителя декларация, в която декларират, че:</w:t>
      </w:r>
    </w:p>
    <w:p w:rsidR="000C1256" w:rsidRPr="00322BEA" w:rsidRDefault="000C1256" w:rsidP="000C1256">
      <w:pPr>
        <w:tabs>
          <w:tab w:val="left" w:pos="0"/>
        </w:tabs>
        <w:ind w:firstLine="720"/>
        <w:jc w:val="both"/>
        <w:rPr>
          <w:sz w:val="24"/>
          <w:szCs w:val="24"/>
        </w:rPr>
      </w:pPr>
      <w:r w:rsidRPr="00322BEA">
        <w:rPr>
          <w:sz w:val="24"/>
          <w:szCs w:val="24"/>
        </w:rPr>
        <w:t>а) нямат материален интерес от възлагането на обществената поръчка на определен участник;</w:t>
      </w:r>
    </w:p>
    <w:p w:rsidR="000C1256" w:rsidRPr="00322BEA" w:rsidRDefault="000C1256" w:rsidP="000C1256">
      <w:pPr>
        <w:widowControl w:val="0"/>
        <w:tabs>
          <w:tab w:val="left" w:pos="0"/>
        </w:tabs>
        <w:autoSpaceDE w:val="0"/>
        <w:autoSpaceDN w:val="0"/>
        <w:adjustRightInd w:val="0"/>
        <w:ind w:firstLine="720"/>
        <w:jc w:val="both"/>
        <w:rPr>
          <w:sz w:val="24"/>
          <w:szCs w:val="24"/>
        </w:rPr>
      </w:pPr>
      <w:r w:rsidRPr="00322BEA">
        <w:rPr>
          <w:sz w:val="24"/>
          <w:szCs w:val="24"/>
        </w:rPr>
        <w:t>б) не са "свързани лица" по смисъла на параграф 1, т. 23а от ДР на ЗОП с участник в процедурата или с посочените от него подизпълнители, или с членове на техните управителни или контролни органи;</w:t>
      </w:r>
    </w:p>
    <w:p w:rsidR="000C1256" w:rsidRPr="00322BEA" w:rsidRDefault="000C1256" w:rsidP="000C1256">
      <w:pPr>
        <w:widowControl w:val="0"/>
        <w:tabs>
          <w:tab w:val="left" w:pos="0"/>
        </w:tabs>
        <w:autoSpaceDE w:val="0"/>
        <w:autoSpaceDN w:val="0"/>
        <w:adjustRightInd w:val="0"/>
        <w:ind w:firstLine="720"/>
        <w:jc w:val="both"/>
        <w:rPr>
          <w:sz w:val="24"/>
          <w:szCs w:val="24"/>
        </w:rPr>
      </w:pPr>
      <w:r w:rsidRPr="00322BEA">
        <w:rPr>
          <w:sz w:val="24"/>
          <w:szCs w:val="24"/>
        </w:rPr>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0C1256" w:rsidRPr="00322BEA" w:rsidRDefault="000C1256" w:rsidP="000C1256">
      <w:pPr>
        <w:tabs>
          <w:tab w:val="left" w:pos="0"/>
        </w:tabs>
        <w:ind w:firstLine="720"/>
        <w:jc w:val="both"/>
        <w:rPr>
          <w:sz w:val="24"/>
          <w:szCs w:val="24"/>
        </w:rPr>
      </w:pPr>
      <w:r w:rsidRPr="00322BEA">
        <w:rPr>
          <w:sz w:val="24"/>
          <w:szCs w:val="24"/>
        </w:rPr>
        <w:t>г) се задължават да пазят в тайна обстоятелствата, които са узнали във връзка със своята работа в комисията.</w:t>
      </w:r>
    </w:p>
    <w:p w:rsidR="000C1256" w:rsidRPr="00322BEA" w:rsidRDefault="000C1256" w:rsidP="000C1256">
      <w:pPr>
        <w:tabs>
          <w:tab w:val="left" w:pos="0"/>
        </w:tabs>
        <w:ind w:firstLine="720"/>
        <w:jc w:val="both"/>
        <w:rPr>
          <w:sz w:val="24"/>
          <w:szCs w:val="24"/>
        </w:rPr>
      </w:pPr>
      <w:r w:rsidRPr="00322BEA">
        <w:rPr>
          <w:sz w:val="24"/>
          <w:szCs w:val="24"/>
        </w:rPr>
        <w:t>д) не са участвали като външни експерти в изготвянето на техническите спецификации в методиката за оценка на офертата.</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Представителят на участника се допуска след удостоверяване на неговата самоличност и представяне на съответните пълномощни.</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lastRenderedPageBreak/>
        <w:t>В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информацията, и проверява съответствието със списъка по чл. 56, ал. 1, т. 14 от ЗОП.</w:t>
      </w:r>
    </w:p>
    <w:p w:rsidR="000C1256" w:rsidRPr="00322BEA" w:rsidRDefault="000C1256" w:rsidP="000C1256">
      <w:pPr>
        <w:tabs>
          <w:tab w:val="left" w:pos="0"/>
        </w:tabs>
        <w:ind w:firstLine="720"/>
        <w:jc w:val="both"/>
        <w:rPr>
          <w:sz w:val="24"/>
          <w:szCs w:val="24"/>
        </w:rPr>
      </w:pPr>
      <w:r w:rsidRPr="00322BEA">
        <w:rPr>
          <w:sz w:val="24"/>
          <w:szCs w:val="24"/>
        </w:rPr>
        <w:t>След извършването на посочените действия приключва публичната част от заседанието на комисията.</w:t>
      </w:r>
    </w:p>
    <w:p w:rsidR="000C1256" w:rsidRPr="00322BEA" w:rsidRDefault="000C1256" w:rsidP="000C1256">
      <w:pPr>
        <w:tabs>
          <w:tab w:val="left" w:pos="0"/>
        </w:tabs>
        <w:ind w:firstLine="720"/>
        <w:jc w:val="both"/>
        <w:rPr>
          <w:sz w:val="24"/>
          <w:szCs w:val="24"/>
        </w:rPr>
      </w:pPr>
      <w:r w:rsidRPr="00322BEA">
        <w:rPr>
          <w:sz w:val="24"/>
          <w:szCs w:val="24"/>
        </w:rPr>
        <w:t>За съответствие с критериите за подбор, поставени от Възложителя, по отношение на документите и информацията в плик № 1, комисията съставя протокол.</w:t>
      </w:r>
    </w:p>
    <w:p w:rsidR="000C1256" w:rsidRPr="00322BEA" w:rsidRDefault="000C1256" w:rsidP="000C1256">
      <w:pPr>
        <w:tabs>
          <w:tab w:val="left" w:pos="0"/>
        </w:tabs>
        <w:ind w:firstLine="720"/>
        <w:jc w:val="both"/>
        <w:rPr>
          <w:rStyle w:val="insertedtext1"/>
          <w:color w:val="auto"/>
          <w:sz w:val="24"/>
          <w:szCs w:val="24"/>
        </w:rPr>
      </w:pPr>
      <w:r w:rsidRPr="00322BEA">
        <w:rPr>
          <w:sz w:val="24"/>
          <w:szCs w:val="24"/>
        </w:rPr>
        <w:t xml:space="preserve">Когато установи липса на документи и/или </w:t>
      </w:r>
      <w:r w:rsidRPr="00322BEA">
        <w:rPr>
          <w:rStyle w:val="insertedtext1"/>
          <w:color w:val="auto"/>
          <w:sz w:val="24"/>
          <w:szCs w:val="24"/>
        </w:rPr>
        <w:t xml:space="preserve">несъответствие </w:t>
      </w:r>
      <w:r w:rsidRPr="00322BEA">
        <w:rPr>
          <w:sz w:val="24"/>
          <w:szCs w:val="24"/>
        </w:rPr>
        <w:t xml:space="preserve">с критериите за </w:t>
      </w:r>
      <w:r w:rsidRPr="00322BEA">
        <w:rPr>
          <w:rStyle w:val="insertedtext1"/>
          <w:color w:val="auto"/>
          <w:sz w:val="24"/>
          <w:szCs w:val="24"/>
        </w:rPr>
        <w:t xml:space="preserve">подбор, и/или друга нередовност, включително фактическа грешка, </w:t>
      </w:r>
      <w:r w:rsidRPr="00322BEA">
        <w:rPr>
          <w:sz w:val="24"/>
          <w:szCs w:val="24"/>
        </w:rPr>
        <w:t xml:space="preserve">комисията </w:t>
      </w:r>
      <w:r w:rsidRPr="00322BEA">
        <w:rPr>
          <w:rStyle w:val="insertedtext1"/>
          <w:color w:val="auto"/>
          <w:sz w:val="24"/>
          <w:szCs w:val="24"/>
        </w:rPr>
        <w:t xml:space="preserve">ги посочва в </w:t>
      </w:r>
      <w:r w:rsidRPr="00322BEA">
        <w:rPr>
          <w:sz w:val="24"/>
          <w:szCs w:val="24"/>
        </w:rPr>
        <w:t xml:space="preserve">протокола по чл. 68, ал. 7 от ЗОП </w:t>
      </w:r>
      <w:r w:rsidRPr="00322BEA">
        <w:rPr>
          <w:rStyle w:val="insertedtext1"/>
          <w:color w:val="auto"/>
          <w:sz w:val="24"/>
          <w:szCs w:val="24"/>
        </w:rPr>
        <w:t xml:space="preserve">и изпраща протокола на </w:t>
      </w:r>
      <w:r w:rsidRPr="00322BEA">
        <w:rPr>
          <w:sz w:val="24"/>
          <w:szCs w:val="24"/>
        </w:rPr>
        <w:t xml:space="preserve">всички </w:t>
      </w:r>
      <w:r w:rsidRPr="00322BEA">
        <w:rPr>
          <w:rStyle w:val="insertedtext1"/>
          <w:color w:val="auto"/>
          <w:sz w:val="24"/>
          <w:szCs w:val="24"/>
        </w:rPr>
        <w:t>участници в деня на публикуването му в профила на купувача.</w:t>
      </w:r>
    </w:p>
    <w:p w:rsidR="000C1256" w:rsidRPr="00322BEA" w:rsidRDefault="000C1256" w:rsidP="000C1256">
      <w:pPr>
        <w:tabs>
          <w:tab w:val="left" w:pos="0"/>
        </w:tabs>
        <w:ind w:firstLine="720"/>
        <w:jc w:val="both"/>
        <w:rPr>
          <w:sz w:val="24"/>
          <w:szCs w:val="24"/>
        </w:rPr>
      </w:pPr>
      <w:r w:rsidRPr="00322BEA">
        <w:rPr>
          <w:sz w:val="24"/>
          <w:szCs w:val="24"/>
        </w:rPr>
        <w:t xml:space="preserve">Участниците представят на комисията съответните документи в срок 5 работни дни от получаването на протокола по чл. 68 ал. 7 от ЗОП. </w:t>
      </w:r>
      <w:r w:rsidRPr="00322BEA">
        <w:rPr>
          <w:rStyle w:val="insertedtext1"/>
          <w:color w:val="auto"/>
          <w:sz w:val="24"/>
          <w:szCs w:val="24"/>
        </w:rPr>
        <w:t xml:space="preserve">Когато е установена липса на </w:t>
      </w:r>
      <w:r w:rsidRPr="00322BEA">
        <w:rPr>
          <w:sz w:val="24"/>
          <w:szCs w:val="24"/>
        </w:rPr>
        <w:t xml:space="preserve">документи </w:t>
      </w:r>
      <w:r w:rsidRPr="00322BEA">
        <w:rPr>
          <w:rStyle w:val="insertedtext1"/>
          <w:color w:val="auto"/>
          <w:sz w:val="24"/>
          <w:szCs w:val="24"/>
        </w:rPr>
        <w:t xml:space="preserve">и/или несъответствие с критериите </w:t>
      </w:r>
      <w:r w:rsidRPr="00322BEA">
        <w:rPr>
          <w:sz w:val="24"/>
          <w:szCs w:val="24"/>
        </w:rPr>
        <w:t xml:space="preserve">за </w:t>
      </w:r>
      <w:r w:rsidRPr="00322BEA">
        <w:rPr>
          <w:rStyle w:val="insertedtext1"/>
          <w:color w:val="auto"/>
          <w:sz w:val="24"/>
          <w:szCs w:val="24"/>
        </w:rPr>
        <w:t xml:space="preserve">подбор, участникът може в съответствие с изискванията </w:t>
      </w:r>
      <w:r w:rsidRPr="00322BEA">
        <w:rPr>
          <w:sz w:val="24"/>
          <w:szCs w:val="24"/>
        </w:rPr>
        <w:t xml:space="preserve">на </w:t>
      </w:r>
      <w:r w:rsidRPr="00322BEA">
        <w:rPr>
          <w:rStyle w:val="insertedtext1"/>
          <w:color w:val="auto"/>
          <w:sz w:val="24"/>
          <w:szCs w:val="24"/>
        </w:rPr>
        <w:t xml:space="preserve">възложителя, </w:t>
      </w:r>
      <w:r w:rsidRPr="00322BEA">
        <w:rPr>
          <w:sz w:val="24"/>
          <w:szCs w:val="24"/>
        </w:rPr>
        <w:t xml:space="preserve">посочени в </w:t>
      </w:r>
      <w:r w:rsidRPr="00322BEA">
        <w:rPr>
          <w:rStyle w:val="insertedtext1"/>
          <w:color w:val="auto"/>
          <w:sz w:val="24"/>
          <w:szCs w:val="24"/>
        </w:rPr>
        <w:t>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0C1256" w:rsidRPr="00322BEA" w:rsidRDefault="000C1256" w:rsidP="000C1256">
      <w:pPr>
        <w:tabs>
          <w:tab w:val="left" w:pos="0"/>
        </w:tabs>
        <w:ind w:firstLine="720"/>
        <w:jc w:val="both"/>
        <w:rPr>
          <w:sz w:val="24"/>
          <w:szCs w:val="24"/>
        </w:rPr>
      </w:pPr>
      <w:r w:rsidRPr="00322BEA">
        <w:rPr>
          <w:sz w:val="24"/>
          <w:szCs w:val="24"/>
        </w:rP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0C1256" w:rsidRPr="00322BEA" w:rsidRDefault="000C1256" w:rsidP="000C1256">
      <w:pPr>
        <w:tabs>
          <w:tab w:val="left" w:pos="0"/>
        </w:tabs>
        <w:ind w:firstLine="720"/>
        <w:jc w:val="both"/>
        <w:rPr>
          <w:sz w:val="24"/>
          <w:szCs w:val="24"/>
        </w:rPr>
      </w:pPr>
      <w:r w:rsidRPr="00322BEA">
        <w:rPr>
          <w:sz w:val="24"/>
          <w:szCs w:val="24"/>
        </w:rPr>
        <w:t>Комисията при необходимост може по всяко време:</w:t>
      </w:r>
    </w:p>
    <w:p w:rsidR="000C1256" w:rsidRPr="00322BEA" w:rsidRDefault="000C1256" w:rsidP="000C1256">
      <w:pPr>
        <w:tabs>
          <w:tab w:val="left" w:pos="0"/>
        </w:tabs>
        <w:ind w:firstLine="720"/>
        <w:jc w:val="both"/>
        <w:rPr>
          <w:sz w:val="24"/>
          <w:szCs w:val="24"/>
        </w:rPr>
      </w:pPr>
      <w:r w:rsidRPr="00322BEA">
        <w:rPr>
          <w:sz w:val="24"/>
          <w:szCs w:val="24"/>
        </w:rPr>
        <w:t>1. да проверява заявените от участниците данни, включително чрез изискване на информация от други органи и лица;</w:t>
      </w:r>
    </w:p>
    <w:p w:rsidR="000C1256" w:rsidRPr="00322BEA" w:rsidRDefault="000C1256" w:rsidP="000C1256">
      <w:pPr>
        <w:tabs>
          <w:tab w:val="left" w:pos="0"/>
        </w:tabs>
        <w:ind w:firstLine="720"/>
        <w:jc w:val="both"/>
        <w:rPr>
          <w:sz w:val="24"/>
          <w:szCs w:val="24"/>
        </w:rPr>
      </w:pPr>
      <w:r w:rsidRPr="00322BEA">
        <w:rPr>
          <w:sz w:val="24"/>
          <w:szCs w:val="24"/>
        </w:rPr>
        <w:t>2. да изисква от участниците:</w:t>
      </w:r>
    </w:p>
    <w:p w:rsidR="000C1256" w:rsidRPr="00322BEA" w:rsidRDefault="000C1256" w:rsidP="000C1256">
      <w:pPr>
        <w:tabs>
          <w:tab w:val="left" w:pos="0"/>
        </w:tabs>
        <w:ind w:firstLine="720"/>
        <w:jc w:val="both"/>
        <w:rPr>
          <w:sz w:val="24"/>
          <w:szCs w:val="24"/>
        </w:rPr>
      </w:pPr>
      <w:r w:rsidRPr="00322BEA">
        <w:rPr>
          <w:sz w:val="24"/>
          <w:szCs w:val="24"/>
        </w:rPr>
        <w:tab/>
        <w:t>а) разяснения за заявени от тях данни;</w:t>
      </w:r>
    </w:p>
    <w:p w:rsidR="000C1256" w:rsidRPr="00322BEA" w:rsidRDefault="000C1256" w:rsidP="000C1256">
      <w:pPr>
        <w:tabs>
          <w:tab w:val="left" w:pos="0"/>
        </w:tabs>
        <w:ind w:firstLine="720"/>
        <w:jc w:val="both"/>
        <w:rPr>
          <w:sz w:val="24"/>
          <w:szCs w:val="24"/>
        </w:rPr>
      </w:pPr>
      <w:r w:rsidRPr="00322BEA">
        <w:rPr>
          <w:sz w:val="24"/>
          <w:szCs w:val="24"/>
        </w:rPr>
        <w:tab/>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0C1256" w:rsidRPr="00322BEA" w:rsidRDefault="000C1256" w:rsidP="000C1256">
      <w:pPr>
        <w:tabs>
          <w:tab w:val="left" w:pos="0"/>
        </w:tabs>
        <w:ind w:firstLine="720"/>
        <w:jc w:val="both"/>
        <w:rPr>
          <w:sz w:val="24"/>
          <w:szCs w:val="24"/>
        </w:rPr>
      </w:pPr>
      <w:r w:rsidRPr="00322BEA">
        <w:rPr>
          <w:sz w:val="24"/>
          <w:szCs w:val="24"/>
        </w:rPr>
        <w:t>Комисията с мотивирана обосновка предлага за отстраняване от участие в поръчката всеки участник:</w:t>
      </w:r>
    </w:p>
    <w:p w:rsidR="000C1256" w:rsidRPr="00322BEA" w:rsidRDefault="000C1256" w:rsidP="000C1256">
      <w:pPr>
        <w:tabs>
          <w:tab w:val="left" w:pos="0"/>
        </w:tabs>
        <w:ind w:firstLine="720"/>
        <w:jc w:val="both"/>
        <w:rPr>
          <w:b/>
          <w:i/>
          <w:sz w:val="24"/>
          <w:szCs w:val="24"/>
        </w:rPr>
      </w:pPr>
      <w:r w:rsidRPr="00322BEA">
        <w:rPr>
          <w:sz w:val="24"/>
          <w:szCs w:val="24"/>
        </w:rPr>
        <w:t xml:space="preserve">а) който не е представил някой от необходимите документи </w:t>
      </w:r>
      <w:r w:rsidRPr="00322BEA">
        <w:rPr>
          <w:rStyle w:val="insertedtext1"/>
          <w:color w:val="auto"/>
          <w:sz w:val="24"/>
          <w:szCs w:val="24"/>
        </w:rPr>
        <w:t xml:space="preserve">или информация </w:t>
      </w:r>
      <w:r w:rsidRPr="00322BEA">
        <w:rPr>
          <w:sz w:val="24"/>
          <w:szCs w:val="24"/>
        </w:rPr>
        <w:t>по чл. 56 от ЗОП</w:t>
      </w:r>
      <w:r w:rsidRPr="00322BEA">
        <w:rPr>
          <w:rStyle w:val="CommentReference"/>
          <w:sz w:val="24"/>
          <w:szCs w:val="24"/>
        </w:rPr>
        <w:t xml:space="preserve"> </w:t>
      </w:r>
      <w:r w:rsidRPr="00322BEA">
        <w:rPr>
          <w:sz w:val="24"/>
          <w:szCs w:val="24"/>
        </w:rPr>
        <w:t xml:space="preserve">или изискуеми в документацията за участие в процедурата; </w:t>
      </w:r>
    </w:p>
    <w:p w:rsidR="000C1256" w:rsidRPr="00322BEA" w:rsidRDefault="000C1256" w:rsidP="000C1256">
      <w:pPr>
        <w:tabs>
          <w:tab w:val="left" w:pos="0"/>
        </w:tabs>
        <w:ind w:firstLine="720"/>
        <w:jc w:val="both"/>
        <w:rPr>
          <w:sz w:val="24"/>
          <w:szCs w:val="24"/>
        </w:rPr>
      </w:pPr>
      <w:r w:rsidRPr="00322BEA">
        <w:rPr>
          <w:sz w:val="24"/>
          <w:szCs w:val="24"/>
        </w:rPr>
        <w:t>б) за когото са налице обстоятелства по чл. 47, ал. 1 и 5 от ЗОП и посочените в обявлението обстоятелства по чл. 47, ал. 2 от ЗОП;</w:t>
      </w:r>
    </w:p>
    <w:p w:rsidR="000C1256" w:rsidRPr="00322BEA" w:rsidRDefault="000C1256" w:rsidP="000C1256">
      <w:pPr>
        <w:tabs>
          <w:tab w:val="left" w:pos="0"/>
        </w:tabs>
        <w:ind w:firstLine="720"/>
        <w:jc w:val="both"/>
        <w:rPr>
          <w:sz w:val="24"/>
          <w:szCs w:val="24"/>
        </w:rPr>
      </w:pPr>
      <w:r w:rsidRPr="00322BEA">
        <w:rPr>
          <w:sz w:val="24"/>
          <w:szCs w:val="24"/>
        </w:rPr>
        <w:t>в) който е представил оферта, която не отговаря на предварително обявените условия на възложителя;</w:t>
      </w:r>
    </w:p>
    <w:p w:rsidR="000C1256" w:rsidRPr="00322BEA" w:rsidRDefault="000C1256" w:rsidP="000C1256">
      <w:pPr>
        <w:tabs>
          <w:tab w:val="left" w:pos="0"/>
        </w:tabs>
        <w:ind w:firstLine="720"/>
        <w:jc w:val="both"/>
        <w:rPr>
          <w:sz w:val="24"/>
          <w:szCs w:val="24"/>
        </w:rPr>
      </w:pPr>
      <w:r w:rsidRPr="00322BEA">
        <w:rPr>
          <w:sz w:val="24"/>
          <w:szCs w:val="24"/>
        </w:rPr>
        <w:t xml:space="preserve">г) който е представил оферта, която не отговаря на изискванията на чл. 57, ал. 2 от ЗОП. </w:t>
      </w:r>
    </w:p>
    <w:p w:rsidR="000C1256" w:rsidRPr="00322BEA" w:rsidRDefault="000C1256" w:rsidP="000C1256">
      <w:pPr>
        <w:tabs>
          <w:tab w:val="left" w:pos="0"/>
        </w:tabs>
        <w:ind w:firstLine="720"/>
        <w:jc w:val="both"/>
        <w:rPr>
          <w:sz w:val="24"/>
          <w:szCs w:val="24"/>
        </w:rPr>
      </w:pPr>
      <w:r w:rsidRPr="00322BEA">
        <w:rPr>
          <w:sz w:val="24"/>
          <w:szCs w:val="24"/>
        </w:rPr>
        <w:t>д) който е представил оферта, която не е подписана от представляващия дружеството или лице/а/, упълномощени от него с пълномощно приложено в офертата;</w:t>
      </w:r>
    </w:p>
    <w:p w:rsidR="000C1256" w:rsidRPr="00322BEA" w:rsidRDefault="000C1256" w:rsidP="000C1256">
      <w:pPr>
        <w:tabs>
          <w:tab w:val="left" w:pos="0"/>
        </w:tabs>
        <w:ind w:firstLine="720"/>
        <w:jc w:val="both"/>
        <w:rPr>
          <w:sz w:val="24"/>
          <w:szCs w:val="24"/>
        </w:rPr>
      </w:pPr>
      <w:r w:rsidRPr="00322BEA">
        <w:rPr>
          <w:sz w:val="24"/>
          <w:szCs w:val="24"/>
        </w:rPr>
        <w:t>е)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0C1256" w:rsidRPr="00322BEA" w:rsidRDefault="000C1256" w:rsidP="000C1256">
      <w:pPr>
        <w:tabs>
          <w:tab w:val="left" w:pos="0"/>
        </w:tabs>
        <w:ind w:firstLine="720"/>
        <w:jc w:val="both"/>
        <w:rPr>
          <w:sz w:val="24"/>
          <w:szCs w:val="24"/>
        </w:rPr>
      </w:pPr>
      <w:r w:rsidRPr="00322BEA">
        <w:rPr>
          <w:sz w:val="24"/>
          <w:szCs w:val="24"/>
        </w:rPr>
        <w:t>ж/ който не отговаря на изискванията на Възложителя в настоящите указания.</w:t>
      </w:r>
    </w:p>
    <w:p w:rsidR="000C1256" w:rsidRPr="00322BEA" w:rsidRDefault="000C1256" w:rsidP="000C1256">
      <w:pPr>
        <w:tabs>
          <w:tab w:val="left" w:pos="0"/>
        </w:tabs>
        <w:ind w:firstLine="720"/>
        <w:jc w:val="both"/>
        <w:rPr>
          <w:sz w:val="24"/>
          <w:szCs w:val="24"/>
        </w:rPr>
      </w:pPr>
      <w:r w:rsidRPr="00322BEA">
        <w:rPr>
          <w:sz w:val="24"/>
          <w:szCs w:val="24"/>
        </w:rPr>
        <w:t>Комисията оценява офертите в съответствие с предварително обявените условия и критерия за оценка.</w:t>
      </w:r>
    </w:p>
    <w:p w:rsidR="000C1256" w:rsidRPr="00322BEA" w:rsidRDefault="000C1256" w:rsidP="000C1256">
      <w:pPr>
        <w:tabs>
          <w:tab w:val="left" w:pos="0"/>
        </w:tabs>
        <w:ind w:firstLine="720"/>
        <w:jc w:val="both"/>
        <w:rPr>
          <w:sz w:val="24"/>
          <w:szCs w:val="24"/>
        </w:rPr>
      </w:pPr>
      <w:r w:rsidRPr="00322BEA">
        <w:rPr>
          <w:sz w:val="24"/>
          <w:szCs w:val="24"/>
        </w:rPr>
        <w:t>Пликът с цената, предлагана от участник, чиято оферта не отговаря на изискванията на Възложителя, не се отваря.</w:t>
      </w:r>
    </w:p>
    <w:p w:rsidR="000C1256" w:rsidRPr="00322BEA" w:rsidRDefault="000C1256" w:rsidP="000C1256">
      <w:pPr>
        <w:tabs>
          <w:tab w:val="left" w:pos="0"/>
        </w:tabs>
        <w:ind w:firstLine="720"/>
        <w:jc w:val="both"/>
        <w:rPr>
          <w:sz w:val="24"/>
          <w:szCs w:val="24"/>
        </w:rPr>
      </w:pPr>
      <w:r w:rsidRPr="00322BEA">
        <w:rPr>
          <w:sz w:val="24"/>
          <w:szCs w:val="24"/>
        </w:rPr>
        <w:lastRenderedPageBreak/>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комисията изисква от него подробна писмена обосновка за начина на образуване. Комисията определя разумен срок за представяне на писмената обосновка, който не може да бъде по-кратък от три работни дни от получаване на искането за това.</w:t>
      </w:r>
    </w:p>
    <w:p w:rsidR="000C1256" w:rsidRPr="00322BEA" w:rsidRDefault="000C1256" w:rsidP="000C1256">
      <w:pPr>
        <w:tabs>
          <w:tab w:val="left" w:pos="0"/>
        </w:tabs>
        <w:ind w:firstLine="720"/>
        <w:jc w:val="both"/>
        <w:rPr>
          <w:sz w:val="24"/>
          <w:szCs w:val="24"/>
        </w:rPr>
      </w:pPr>
      <w:r w:rsidRPr="00322BEA">
        <w:rPr>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0C1256" w:rsidRPr="00322BEA" w:rsidRDefault="000C1256" w:rsidP="000C1256">
      <w:pPr>
        <w:tabs>
          <w:tab w:val="left" w:pos="0"/>
        </w:tabs>
        <w:ind w:firstLine="720"/>
        <w:jc w:val="both"/>
        <w:rPr>
          <w:sz w:val="24"/>
          <w:szCs w:val="24"/>
        </w:rPr>
      </w:pPr>
      <w:r w:rsidRPr="00322BEA">
        <w:rPr>
          <w:sz w:val="24"/>
          <w:szCs w:val="24"/>
        </w:rPr>
        <w:t>- оригинално решение за изпълнение на обществената поръчка;</w:t>
      </w:r>
    </w:p>
    <w:p w:rsidR="000C1256" w:rsidRPr="00322BEA" w:rsidRDefault="000C1256" w:rsidP="000C1256">
      <w:pPr>
        <w:tabs>
          <w:tab w:val="left" w:pos="0"/>
        </w:tabs>
        <w:ind w:firstLine="720"/>
        <w:jc w:val="both"/>
        <w:rPr>
          <w:sz w:val="24"/>
          <w:szCs w:val="24"/>
        </w:rPr>
      </w:pPr>
      <w:r w:rsidRPr="00322BEA">
        <w:rPr>
          <w:sz w:val="24"/>
          <w:szCs w:val="24"/>
        </w:rPr>
        <w:t>- предложеното техническо решение;</w:t>
      </w:r>
    </w:p>
    <w:p w:rsidR="000C1256" w:rsidRPr="00322BEA" w:rsidRDefault="000C1256" w:rsidP="000C1256">
      <w:pPr>
        <w:tabs>
          <w:tab w:val="left" w:pos="0"/>
        </w:tabs>
        <w:ind w:firstLine="720"/>
        <w:jc w:val="both"/>
        <w:rPr>
          <w:sz w:val="24"/>
          <w:szCs w:val="24"/>
        </w:rPr>
      </w:pPr>
      <w:r w:rsidRPr="00322BEA">
        <w:rPr>
          <w:sz w:val="24"/>
          <w:szCs w:val="24"/>
        </w:rPr>
        <w:t>- наличието на изключително благоприятни условия за участника;</w:t>
      </w:r>
    </w:p>
    <w:p w:rsidR="000C1256" w:rsidRPr="00322BEA" w:rsidRDefault="000C1256" w:rsidP="000C1256">
      <w:pPr>
        <w:tabs>
          <w:tab w:val="left" w:pos="0"/>
        </w:tabs>
        <w:ind w:firstLine="720"/>
        <w:jc w:val="both"/>
        <w:rPr>
          <w:sz w:val="24"/>
          <w:szCs w:val="24"/>
        </w:rPr>
      </w:pPr>
      <w:r w:rsidRPr="00322BEA">
        <w:rPr>
          <w:sz w:val="24"/>
          <w:szCs w:val="24"/>
        </w:rPr>
        <w:t>- икономичност при изпълнение на обществената поръчка;</w:t>
      </w:r>
    </w:p>
    <w:p w:rsidR="000C1256" w:rsidRPr="00322BEA" w:rsidRDefault="000C1256" w:rsidP="000C1256">
      <w:pPr>
        <w:tabs>
          <w:tab w:val="left" w:pos="0"/>
        </w:tabs>
        <w:ind w:firstLine="720"/>
        <w:jc w:val="both"/>
        <w:rPr>
          <w:sz w:val="24"/>
          <w:szCs w:val="24"/>
        </w:rPr>
      </w:pPr>
      <w:r w:rsidRPr="00322BEA">
        <w:rPr>
          <w:sz w:val="24"/>
          <w:szCs w:val="24"/>
        </w:rPr>
        <w:t>- получаване на държавна помощ.</w:t>
      </w:r>
    </w:p>
    <w:p w:rsidR="000C1256" w:rsidRPr="00322BEA" w:rsidRDefault="000C1256" w:rsidP="000C1256">
      <w:pPr>
        <w:tabs>
          <w:tab w:val="left" w:pos="0"/>
        </w:tabs>
        <w:ind w:firstLine="720"/>
        <w:jc w:val="both"/>
        <w:rPr>
          <w:sz w:val="24"/>
          <w:szCs w:val="24"/>
        </w:rPr>
      </w:pPr>
      <w:r w:rsidRPr="00322BEA">
        <w:rPr>
          <w:sz w:val="24"/>
          <w:szCs w:val="24"/>
        </w:rPr>
        <w:t>При непредставяне на обосновката в срок или при преценка на комисията, че посочените обстоятелства не са обективни, предвид предмета на поръчката, комисията предлага участника за отстраняване от процедурата.</w:t>
      </w:r>
    </w:p>
    <w:p w:rsidR="000C1256" w:rsidRPr="00322BEA" w:rsidRDefault="000C1256" w:rsidP="000C1256">
      <w:pPr>
        <w:tabs>
          <w:tab w:val="left" w:pos="0"/>
        </w:tabs>
        <w:ind w:firstLine="720"/>
        <w:jc w:val="both"/>
        <w:rPr>
          <w:sz w:val="24"/>
          <w:szCs w:val="24"/>
        </w:rPr>
      </w:pPr>
      <w:r w:rsidRPr="00322BEA">
        <w:rPr>
          <w:sz w:val="24"/>
          <w:szCs w:val="24"/>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w:t>
      </w:r>
      <w:r w:rsidRPr="00322BEA">
        <w:rPr>
          <w:rStyle w:val="samedocreference1"/>
          <w:color w:val="auto"/>
          <w:sz w:val="24"/>
          <w:szCs w:val="24"/>
          <w:u w:val="none"/>
        </w:rPr>
        <w:t>чл. 68, ал. 3 от ЗОП</w:t>
      </w:r>
      <w:r w:rsidRPr="00322BEA">
        <w:rPr>
          <w:sz w:val="24"/>
          <w:szCs w:val="24"/>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0C1256" w:rsidRPr="00322BEA" w:rsidRDefault="000C1256" w:rsidP="000C1256">
      <w:pPr>
        <w:tabs>
          <w:tab w:val="left" w:pos="0"/>
        </w:tabs>
        <w:ind w:firstLine="720"/>
        <w:jc w:val="both"/>
        <w:rPr>
          <w:i/>
        </w:rPr>
      </w:pPr>
    </w:p>
    <w:p w:rsidR="000C1256" w:rsidRPr="00322BEA" w:rsidRDefault="000C1256" w:rsidP="000C1256">
      <w:pPr>
        <w:ind w:firstLine="709"/>
        <w:jc w:val="both"/>
        <w:rPr>
          <w:sz w:val="24"/>
          <w:szCs w:val="24"/>
        </w:rPr>
      </w:pPr>
      <w:r w:rsidRPr="00322BEA">
        <w:rPr>
          <w:b/>
          <w:sz w:val="24"/>
          <w:szCs w:val="24"/>
        </w:rPr>
        <w:t>ХI. КРИТЕРИЙ ЗА ОЦЕНКА</w:t>
      </w:r>
      <w:r>
        <w:rPr>
          <w:b/>
          <w:sz w:val="24"/>
          <w:szCs w:val="24"/>
        </w:rPr>
        <w:t>. МЕТОДИКА.</w:t>
      </w:r>
    </w:p>
    <w:p w:rsidR="000C1256" w:rsidRPr="00322BEA" w:rsidRDefault="000C1256" w:rsidP="000C1256">
      <w:pPr>
        <w:ind w:firstLine="709"/>
        <w:jc w:val="both"/>
        <w:rPr>
          <w:sz w:val="24"/>
          <w:szCs w:val="24"/>
        </w:rPr>
      </w:pPr>
      <w:r w:rsidRPr="00322BEA">
        <w:rPr>
          <w:sz w:val="24"/>
          <w:szCs w:val="24"/>
        </w:rPr>
        <w:t>До класация ще бъдат допуснати всички оферти, които съответстват напълно на поставените изисквания от Възложителя в обявлението и Документацията за участие.</w:t>
      </w:r>
    </w:p>
    <w:p w:rsidR="000C1256" w:rsidRPr="00322BEA" w:rsidRDefault="000C1256" w:rsidP="000C1256">
      <w:pPr>
        <w:ind w:firstLine="709"/>
        <w:jc w:val="both"/>
        <w:rPr>
          <w:sz w:val="24"/>
          <w:szCs w:val="24"/>
        </w:rPr>
      </w:pPr>
      <w:r>
        <w:rPr>
          <w:sz w:val="24"/>
          <w:szCs w:val="24"/>
        </w:rPr>
        <w:t xml:space="preserve">1. </w:t>
      </w:r>
      <w:r w:rsidRPr="00322BEA">
        <w:rPr>
          <w:sz w:val="24"/>
          <w:szCs w:val="24"/>
        </w:rPr>
        <w:t xml:space="preserve">Офертите се оценяват по критерий: </w:t>
      </w:r>
      <w:r>
        <w:rPr>
          <w:b/>
          <w:sz w:val="24"/>
          <w:szCs w:val="24"/>
        </w:rPr>
        <w:t>„най-ниска цена“</w:t>
      </w:r>
      <w:r w:rsidRPr="00A90C69">
        <w:rPr>
          <w:sz w:val="24"/>
          <w:szCs w:val="24"/>
        </w:rPr>
        <w:t xml:space="preserve">. </w:t>
      </w:r>
    </w:p>
    <w:p w:rsidR="000C1256" w:rsidRDefault="000C1256" w:rsidP="000C1256">
      <w:pPr>
        <w:ind w:firstLine="709"/>
        <w:jc w:val="both"/>
        <w:rPr>
          <w:sz w:val="24"/>
          <w:szCs w:val="24"/>
        </w:rPr>
      </w:pPr>
      <w:r>
        <w:rPr>
          <w:sz w:val="24"/>
          <w:szCs w:val="24"/>
        </w:rPr>
        <w:t xml:space="preserve">2. Комисията оценява предложените от участниците цени за отделните обособени позиции. </w:t>
      </w:r>
      <w:r w:rsidRPr="000D24EB">
        <w:rPr>
          <w:sz w:val="24"/>
          <w:szCs w:val="24"/>
        </w:rPr>
        <w:t xml:space="preserve">Предлаганата цена трябва да е крайна и да включва всички разходи на участника за изпълнението на поръчката за конкретната обособена позиция. </w:t>
      </w:r>
      <w:r w:rsidRPr="00A90C69">
        <w:rPr>
          <w:sz w:val="24"/>
          <w:szCs w:val="24"/>
        </w:rPr>
        <w:t>Комисията оценява предложената от участник цена без ДДС. Цената трябва да е до втория знак след десетичната запетая. Предложената цена трябва да не надвишава предвидения от Възложителя финансов ресурс за обособената позиция, посочен в р-л IV „Прогнозна ст</w:t>
      </w:r>
      <w:r>
        <w:rPr>
          <w:sz w:val="24"/>
          <w:szCs w:val="24"/>
        </w:rPr>
        <w:t>ойност“ от настоящите указания.</w:t>
      </w:r>
    </w:p>
    <w:p w:rsidR="000C1256" w:rsidRPr="00E13BDC" w:rsidRDefault="000C1256" w:rsidP="000C1256">
      <w:pPr>
        <w:ind w:firstLine="709"/>
        <w:jc w:val="both"/>
        <w:rPr>
          <w:sz w:val="24"/>
          <w:szCs w:val="24"/>
          <w:lang w:val="en-US"/>
        </w:rPr>
      </w:pPr>
      <w:r>
        <w:rPr>
          <w:sz w:val="24"/>
          <w:szCs w:val="24"/>
        </w:rPr>
        <w:t xml:space="preserve">3. В случай, че участник предложи цена за обособена позиция, по-висока от посочения разполагаем финансов ресурс на Възложителя, този участник ще бъде отстранен от участие. По отношение на обособена позиция № 2, участникът трябва да се </w:t>
      </w:r>
      <w:r w:rsidR="00965C37">
        <w:rPr>
          <w:sz w:val="24"/>
          <w:szCs w:val="24"/>
        </w:rPr>
        <w:t>съобрази с изискванията на възложителя.</w:t>
      </w:r>
      <w:bookmarkStart w:id="12" w:name="_GoBack"/>
      <w:bookmarkEnd w:id="12"/>
    </w:p>
    <w:p w:rsidR="000C1256" w:rsidRDefault="000C1256" w:rsidP="000C1256">
      <w:pPr>
        <w:ind w:firstLine="709"/>
        <w:jc w:val="both"/>
        <w:rPr>
          <w:sz w:val="24"/>
          <w:szCs w:val="24"/>
        </w:rPr>
      </w:pPr>
    </w:p>
    <w:p w:rsidR="000C1256" w:rsidRPr="00322BEA" w:rsidRDefault="000C1256" w:rsidP="000C1256">
      <w:pPr>
        <w:keepNext/>
        <w:tabs>
          <w:tab w:val="left" w:pos="0"/>
        </w:tabs>
        <w:ind w:firstLine="709"/>
        <w:jc w:val="both"/>
        <w:outlineLvl w:val="2"/>
        <w:rPr>
          <w:b/>
          <w:bCs/>
          <w:sz w:val="24"/>
          <w:szCs w:val="24"/>
        </w:rPr>
      </w:pPr>
      <w:r w:rsidRPr="00322BEA">
        <w:rPr>
          <w:b/>
          <w:bCs/>
          <w:sz w:val="24"/>
          <w:szCs w:val="24"/>
        </w:rPr>
        <w:t>ХII. КЛАСИРАНЕ И ОПРЕДЕЛЯНЕ НА ИЗПЪЛНИТЕЛ. ПРЕКРАТЯВАНЕ НА ПРОЦЕДУРАТА</w:t>
      </w:r>
    </w:p>
    <w:p w:rsidR="000C1256" w:rsidRPr="00322BEA" w:rsidRDefault="000C1256" w:rsidP="000C1256">
      <w:pPr>
        <w:keepNext/>
        <w:tabs>
          <w:tab w:val="left" w:pos="0"/>
        </w:tabs>
        <w:ind w:firstLine="720"/>
        <w:jc w:val="both"/>
        <w:outlineLvl w:val="2"/>
        <w:rPr>
          <w:bCs/>
          <w:sz w:val="24"/>
          <w:szCs w:val="24"/>
        </w:rPr>
      </w:pPr>
      <w:r w:rsidRPr="00322BEA">
        <w:rPr>
          <w:bCs/>
          <w:sz w:val="24"/>
          <w:szCs w:val="24"/>
        </w:rPr>
        <w:t>Възложителят обявява с мотивирано решение класирането на участниците и участника, определен за Изпълнител, не по-късно от 5 работни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публикува в профила на купувача решението по ал. 1 заедно с протокола на комисията при условията на чл. 22б, ал. 3 от ЗОП и в същия ден изпраща решението на участниците.</w:t>
      </w:r>
    </w:p>
    <w:p w:rsidR="000C1256" w:rsidRPr="00322BEA" w:rsidRDefault="000C1256" w:rsidP="000C1256">
      <w:pPr>
        <w:tabs>
          <w:tab w:val="left" w:pos="0"/>
        </w:tabs>
        <w:ind w:firstLine="720"/>
        <w:jc w:val="both"/>
        <w:rPr>
          <w:sz w:val="24"/>
          <w:szCs w:val="24"/>
        </w:rPr>
      </w:pPr>
      <w:r w:rsidRPr="00322BEA">
        <w:rPr>
          <w:sz w:val="24"/>
          <w:szCs w:val="24"/>
        </w:rPr>
        <w:t xml:space="preserve">Възложителят </w:t>
      </w:r>
      <w:r w:rsidRPr="00322BEA">
        <w:rPr>
          <w:b/>
          <w:i/>
          <w:sz w:val="24"/>
          <w:szCs w:val="24"/>
        </w:rPr>
        <w:t xml:space="preserve">прекратява </w:t>
      </w:r>
      <w:r w:rsidRPr="00322BEA">
        <w:rPr>
          <w:sz w:val="24"/>
          <w:szCs w:val="24"/>
        </w:rPr>
        <w:t>процедурата с мотивирано решение, когато:</w:t>
      </w:r>
    </w:p>
    <w:p w:rsidR="000C1256" w:rsidRPr="00322BEA" w:rsidRDefault="000C1256" w:rsidP="000C1256">
      <w:pPr>
        <w:widowControl w:val="0"/>
        <w:tabs>
          <w:tab w:val="left" w:pos="0"/>
        </w:tabs>
        <w:autoSpaceDE w:val="0"/>
        <w:autoSpaceDN w:val="0"/>
        <w:adjustRightInd w:val="0"/>
        <w:ind w:firstLine="720"/>
        <w:jc w:val="both"/>
        <w:rPr>
          <w:sz w:val="24"/>
          <w:szCs w:val="24"/>
        </w:rPr>
      </w:pPr>
      <w:r w:rsidRPr="00322BEA">
        <w:rPr>
          <w:sz w:val="24"/>
          <w:szCs w:val="24"/>
        </w:rPr>
        <w:t>- не е подадена нито една оферта, заявление за участие или конкурсен проект, няма кандидат или участник, който отговаря на изискванията по чл. 47 - 53а от ЗОП, или не се е явил нито един участник за договаряне;</w:t>
      </w:r>
    </w:p>
    <w:p w:rsidR="000C1256" w:rsidRPr="00322BEA" w:rsidRDefault="000C1256" w:rsidP="000C1256">
      <w:pPr>
        <w:widowControl w:val="0"/>
        <w:tabs>
          <w:tab w:val="left" w:pos="0"/>
        </w:tabs>
        <w:autoSpaceDE w:val="0"/>
        <w:autoSpaceDN w:val="0"/>
        <w:adjustRightInd w:val="0"/>
        <w:ind w:firstLine="720"/>
        <w:jc w:val="both"/>
        <w:rPr>
          <w:sz w:val="24"/>
          <w:szCs w:val="24"/>
        </w:rPr>
      </w:pPr>
      <w:r w:rsidRPr="00322BEA">
        <w:rPr>
          <w:sz w:val="24"/>
          <w:szCs w:val="24"/>
        </w:rPr>
        <w:t>- всички оферти или проекти не отговарят на предварително обявените условия от възложителя;</w:t>
      </w:r>
    </w:p>
    <w:p w:rsidR="000C1256" w:rsidRPr="00322BEA" w:rsidRDefault="000C1256" w:rsidP="000C1256">
      <w:pPr>
        <w:tabs>
          <w:tab w:val="left" w:pos="0"/>
        </w:tabs>
        <w:ind w:firstLine="720"/>
        <w:jc w:val="both"/>
        <w:rPr>
          <w:sz w:val="24"/>
          <w:szCs w:val="24"/>
        </w:rPr>
      </w:pPr>
      <w:bookmarkStart w:id="13" w:name="_Ref78437268"/>
      <w:r w:rsidRPr="00322BEA">
        <w:rPr>
          <w:sz w:val="24"/>
          <w:szCs w:val="24"/>
        </w:rPr>
        <w:lastRenderedPageBreak/>
        <w:t xml:space="preserve">-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се посочва най-ниската оферирана цена. </w:t>
      </w:r>
    </w:p>
    <w:p w:rsidR="000C1256" w:rsidRPr="00322BEA" w:rsidRDefault="000C1256" w:rsidP="000C1256">
      <w:pPr>
        <w:tabs>
          <w:tab w:val="left" w:pos="0"/>
        </w:tabs>
        <w:ind w:firstLine="720"/>
        <w:jc w:val="both"/>
        <w:rPr>
          <w:sz w:val="24"/>
          <w:szCs w:val="24"/>
        </w:rPr>
      </w:pPr>
      <w:bookmarkStart w:id="14" w:name="_Ref78442744"/>
      <w:bookmarkEnd w:id="13"/>
      <w:r w:rsidRPr="00322BEA">
        <w:rPr>
          <w:sz w:val="24"/>
          <w:szCs w:val="24"/>
        </w:rPr>
        <w:t>- първият и вторият класирани участници откажат да сключат договор;</w:t>
      </w:r>
      <w:bookmarkEnd w:id="14"/>
    </w:p>
    <w:p w:rsidR="000C1256" w:rsidRPr="00322BEA" w:rsidRDefault="000C1256" w:rsidP="000C1256">
      <w:pPr>
        <w:tabs>
          <w:tab w:val="left" w:pos="0"/>
        </w:tabs>
        <w:ind w:firstLine="720"/>
        <w:jc w:val="both"/>
        <w:rPr>
          <w:sz w:val="24"/>
          <w:szCs w:val="24"/>
        </w:rPr>
      </w:pPr>
      <w:bookmarkStart w:id="15" w:name="_Ref78437276"/>
      <w:r w:rsidRPr="00322BEA">
        <w:rPr>
          <w:sz w:val="24"/>
          <w:szCs w:val="24"/>
        </w:rPr>
        <w:t>-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bookmarkEnd w:id="15"/>
    </w:p>
    <w:p w:rsidR="000C1256" w:rsidRPr="00322BEA" w:rsidRDefault="000C1256" w:rsidP="000C1256">
      <w:pPr>
        <w:tabs>
          <w:tab w:val="left" w:pos="0"/>
        </w:tabs>
        <w:ind w:firstLine="720"/>
        <w:jc w:val="both"/>
        <w:rPr>
          <w:sz w:val="24"/>
          <w:szCs w:val="24"/>
        </w:rPr>
      </w:pPr>
      <w:bookmarkStart w:id="16" w:name="_Ref78437284"/>
      <w:r w:rsidRPr="00322BEA">
        <w:rPr>
          <w:sz w:val="24"/>
          <w:szCs w:val="24"/>
        </w:rPr>
        <w:t>- са установят нарушения при откриването и провеждането й, които не могат да бъдат отстранени, без това да промени условията, при които е обявена процедурата.</w:t>
      </w:r>
    </w:p>
    <w:p w:rsidR="000C1256" w:rsidRPr="00322BEA" w:rsidRDefault="000C1256" w:rsidP="000C1256">
      <w:pPr>
        <w:tabs>
          <w:tab w:val="left" w:pos="0"/>
        </w:tabs>
        <w:ind w:firstLine="720"/>
        <w:jc w:val="both"/>
        <w:rPr>
          <w:sz w:val="24"/>
          <w:szCs w:val="24"/>
        </w:rPr>
      </w:pPr>
      <w:r w:rsidRPr="00322BEA">
        <w:rPr>
          <w:sz w:val="24"/>
          <w:szCs w:val="24"/>
        </w:rPr>
        <w:t>- поради наличие на някое от основанията по чл. 42, ал. 1 от ЗОП не се сключва договор за обществена поръчка.</w:t>
      </w:r>
    </w:p>
    <w:p w:rsidR="000C1256" w:rsidRPr="00322BEA" w:rsidRDefault="000C1256" w:rsidP="000C1256">
      <w:pPr>
        <w:tabs>
          <w:tab w:val="left" w:pos="0"/>
        </w:tabs>
        <w:ind w:firstLine="720"/>
        <w:jc w:val="both"/>
        <w:rPr>
          <w:sz w:val="24"/>
          <w:szCs w:val="24"/>
        </w:rPr>
      </w:pPr>
      <w:r w:rsidRPr="00322BEA">
        <w:rPr>
          <w:sz w:val="24"/>
          <w:szCs w:val="24"/>
        </w:rPr>
        <w:t xml:space="preserve">Възложителят </w:t>
      </w:r>
      <w:r w:rsidRPr="00322BEA">
        <w:rPr>
          <w:b/>
          <w:i/>
          <w:sz w:val="24"/>
          <w:szCs w:val="24"/>
        </w:rPr>
        <w:t>може да прекрати</w:t>
      </w:r>
      <w:r w:rsidRPr="00322BEA">
        <w:rPr>
          <w:sz w:val="24"/>
          <w:szCs w:val="24"/>
        </w:rPr>
        <w:t xml:space="preserve"> процедурата с мотивирано решение и когато:</w:t>
      </w:r>
    </w:p>
    <w:p w:rsidR="000C1256" w:rsidRPr="00322BEA" w:rsidRDefault="000C1256" w:rsidP="000C1256">
      <w:pPr>
        <w:tabs>
          <w:tab w:val="left" w:pos="0"/>
        </w:tabs>
        <w:ind w:firstLine="720"/>
        <w:jc w:val="both"/>
        <w:rPr>
          <w:sz w:val="24"/>
          <w:szCs w:val="24"/>
        </w:rPr>
      </w:pPr>
      <w:r w:rsidRPr="00322BEA">
        <w:rPr>
          <w:sz w:val="24"/>
          <w:szCs w:val="24"/>
        </w:rPr>
        <w:t>- е подадена само една оферта за участие;</w:t>
      </w:r>
    </w:p>
    <w:p w:rsidR="000C1256" w:rsidRPr="00322BEA" w:rsidRDefault="000C1256" w:rsidP="000C1256">
      <w:pPr>
        <w:tabs>
          <w:tab w:val="left" w:pos="0"/>
        </w:tabs>
        <w:ind w:firstLine="720"/>
        <w:jc w:val="both"/>
        <w:rPr>
          <w:sz w:val="24"/>
          <w:szCs w:val="24"/>
        </w:rPr>
      </w:pPr>
      <w:r w:rsidRPr="00322BEA">
        <w:rPr>
          <w:sz w:val="24"/>
          <w:szCs w:val="24"/>
        </w:rPr>
        <w:t>-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bookmarkEnd w:id="16"/>
    <w:p w:rsidR="000C1256" w:rsidRPr="00322BEA" w:rsidRDefault="000C1256" w:rsidP="000C1256">
      <w:pPr>
        <w:tabs>
          <w:tab w:val="left" w:pos="-1701"/>
          <w:tab w:val="left" w:pos="0"/>
        </w:tabs>
        <w:ind w:firstLine="720"/>
        <w:jc w:val="both"/>
        <w:rPr>
          <w:sz w:val="24"/>
          <w:szCs w:val="24"/>
        </w:rPr>
      </w:pPr>
      <w:r w:rsidRPr="00322BEA">
        <w:rPr>
          <w:sz w:val="24"/>
          <w:szCs w:val="24"/>
        </w:rPr>
        <w:t>- участникът, класиран на първо място:</w:t>
      </w:r>
    </w:p>
    <w:p w:rsidR="000C1256" w:rsidRPr="00322BEA" w:rsidRDefault="000C1256" w:rsidP="000C1256">
      <w:pPr>
        <w:tabs>
          <w:tab w:val="left" w:pos="-1701"/>
          <w:tab w:val="left" w:pos="0"/>
        </w:tabs>
        <w:ind w:firstLine="720"/>
        <w:jc w:val="both"/>
        <w:rPr>
          <w:sz w:val="24"/>
          <w:szCs w:val="24"/>
        </w:rPr>
      </w:pPr>
      <w:r w:rsidRPr="00322BEA">
        <w:rPr>
          <w:sz w:val="24"/>
          <w:szCs w:val="24"/>
        </w:rPr>
        <w:tab/>
        <w:t>а) откаже да сключи договор, или</w:t>
      </w:r>
    </w:p>
    <w:p w:rsidR="000C1256" w:rsidRPr="00322BEA" w:rsidRDefault="000C1256" w:rsidP="000C1256">
      <w:pPr>
        <w:tabs>
          <w:tab w:val="left" w:pos="-1701"/>
          <w:tab w:val="left" w:pos="0"/>
        </w:tabs>
        <w:ind w:firstLine="720"/>
        <w:jc w:val="both"/>
        <w:rPr>
          <w:sz w:val="24"/>
          <w:szCs w:val="24"/>
        </w:rPr>
      </w:pPr>
      <w:r w:rsidRPr="00322BEA">
        <w:rPr>
          <w:sz w:val="24"/>
          <w:szCs w:val="24"/>
        </w:rPr>
        <w:tab/>
        <w:t xml:space="preserve">б) не изпълни някое от изискванията на чл. 42, ал. 1 от ЗОП , или </w:t>
      </w:r>
    </w:p>
    <w:p w:rsidR="000C1256" w:rsidRPr="00322BEA" w:rsidRDefault="000C1256" w:rsidP="000C1256">
      <w:pPr>
        <w:tabs>
          <w:tab w:val="left" w:pos="-1701"/>
          <w:tab w:val="left" w:pos="0"/>
        </w:tabs>
        <w:ind w:firstLine="720"/>
        <w:jc w:val="both"/>
        <w:rPr>
          <w:sz w:val="24"/>
          <w:szCs w:val="24"/>
        </w:rPr>
      </w:pPr>
      <w:r w:rsidRPr="00322BEA">
        <w:rPr>
          <w:sz w:val="24"/>
          <w:szCs w:val="24"/>
        </w:rPr>
        <w:tab/>
        <w:t>в) не отговаря на изискванията на чл. 47, ал. 1 и 5 от ЗОП или на изискванията на чл. 47, ал. 2 от ЗОП, когато са посочени в обявлението;</w:t>
      </w:r>
    </w:p>
    <w:p w:rsidR="000C1256" w:rsidRPr="00322BEA" w:rsidRDefault="000C1256" w:rsidP="000C1256">
      <w:pPr>
        <w:tabs>
          <w:tab w:val="left" w:pos="-1701"/>
          <w:tab w:val="left" w:pos="0"/>
        </w:tabs>
        <w:ind w:firstLine="720"/>
        <w:jc w:val="both"/>
        <w:rPr>
          <w:sz w:val="24"/>
          <w:szCs w:val="24"/>
        </w:rPr>
      </w:pPr>
      <w:r w:rsidRPr="00322BEA">
        <w:rPr>
          <w:sz w:val="24"/>
          <w:szCs w:val="24"/>
        </w:rPr>
        <w:t>В тридневен срок от вземане на решението възложителят в един и същи ден изпраща решението до всички кандидати или участници, публикува го в профила на купувача и изпраща копие от решението до изпълнителния директор на агенцията.</w:t>
      </w:r>
    </w:p>
    <w:p w:rsidR="000C1256" w:rsidRPr="00322BEA" w:rsidRDefault="000C1256" w:rsidP="000C1256">
      <w:pPr>
        <w:pStyle w:val="Default"/>
        <w:ind w:firstLine="709"/>
        <w:jc w:val="both"/>
        <w:rPr>
          <w:color w:val="auto"/>
        </w:rPr>
      </w:pPr>
    </w:p>
    <w:p w:rsidR="000C1256" w:rsidRPr="00322BEA" w:rsidRDefault="000C1256" w:rsidP="000C1256">
      <w:pPr>
        <w:pStyle w:val="NormalWeb"/>
        <w:tabs>
          <w:tab w:val="left" w:pos="0"/>
        </w:tabs>
        <w:spacing w:before="0" w:beforeAutospacing="0" w:after="0" w:afterAutospacing="0"/>
        <w:jc w:val="both"/>
        <w:rPr>
          <w:b/>
        </w:rPr>
      </w:pPr>
      <w:r w:rsidRPr="00322BEA">
        <w:rPr>
          <w:b/>
        </w:rPr>
        <w:tab/>
        <w:t>ХI</w:t>
      </w:r>
      <w:r w:rsidRPr="00322BEA">
        <w:rPr>
          <w:b/>
          <w:bCs/>
        </w:rPr>
        <w:t>I</w:t>
      </w:r>
      <w:r w:rsidRPr="00322BEA">
        <w:rPr>
          <w:b/>
        </w:rPr>
        <w:t>I. СКЛЮЧВАНЕ НА ДОГОВОР</w:t>
      </w:r>
    </w:p>
    <w:p w:rsidR="000C1256" w:rsidRPr="00322BEA" w:rsidRDefault="000C1256" w:rsidP="000C1256">
      <w:pPr>
        <w:pStyle w:val="BodyTextIndent"/>
        <w:tabs>
          <w:tab w:val="num" w:pos="798"/>
        </w:tabs>
        <w:spacing w:after="0"/>
        <w:ind w:left="0" w:firstLine="720"/>
        <w:jc w:val="both"/>
      </w:pPr>
      <w:r w:rsidRPr="00322BEA">
        <w:t>Възложителят сключва писмен договор за обществена поръчка с участника, определен за изпълнител в резултат на проведената процедура. Реалното изпълнение на услугата ще започне след подписването на договора и след изпращане на заявки от страна на структурните звена за необходимото количество ваучери.</w:t>
      </w:r>
    </w:p>
    <w:p w:rsidR="000C1256" w:rsidRPr="00322BEA" w:rsidRDefault="000C1256" w:rsidP="000C1256">
      <w:pPr>
        <w:pStyle w:val="NormalWeb"/>
        <w:tabs>
          <w:tab w:val="left" w:pos="0"/>
        </w:tabs>
        <w:spacing w:before="0" w:beforeAutospacing="0" w:after="0" w:afterAutospacing="0"/>
        <w:ind w:firstLine="720"/>
        <w:jc w:val="both"/>
        <w:rPr>
          <w:b/>
          <w:bCs/>
        </w:rPr>
      </w:pPr>
      <w:r w:rsidRPr="00322BEA">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0C1256" w:rsidRPr="00322BEA" w:rsidRDefault="000C1256" w:rsidP="000C1256">
      <w:pPr>
        <w:pStyle w:val="BodyTextIndent3"/>
        <w:tabs>
          <w:tab w:val="left" w:pos="0"/>
        </w:tabs>
        <w:spacing w:after="0"/>
        <w:ind w:left="0" w:firstLine="720"/>
        <w:jc w:val="both"/>
        <w:rPr>
          <w:sz w:val="24"/>
          <w:szCs w:val="24"/>
        </w:rPr>
      </w:pPr>
      <w:r w:rsidRPr="00322BEA">
        <w:rPr>
          <w:sz w:val="24"/>
          <w:szCs w:val="24"/>
        </w:rPr>
        <w:t>При подписване на договора за обществена поръчка участникът, определен за изпълнител, е длъжен да представи документите по чл. 47, ал. 10 от ЗОП, свидетелство за съдимост на членовете на управителните органи, както и гаранция за изпълнение на договора.</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Изпълнителите сключват договор за </w:t>
      </w:r>
      <w:proofErr w:type="spellStart"/>
      <w:r w:rsidRPr="00322BEA">
        <w:rPr>
          <w:bCs/>
          <w:iCs/>
          <w:sz w:val="24"/>
          <w:szCs w:val="24"/>
        </w:rPr>
        <w:t>подизпълнение</w:t>
      </w:r>
      <w:proofErr w:type="spellEnd"/>
      <w:r w:rsidRPr="00322BEA">
        <w:rPr>
          <w:bCs/>
          <w:iCs/>
          <w:sz w:val="24"/>
          <w:szCs w:val="24"/>
        </w:rPr>
        <w:t xml:space="preserve"> с подизпълнителите, посочени в офертата. Сключването на договор за </w:t>
      </w:r>
      <w:proofErr w:type="spellStart"/>
      <w:r w:rsidRPr="00322BEA">
        <w:rPr>
          <w:bCs/>
          <w:iCs/>
          <w:sz w:val="24"/>
          <w:szCs w:val="24"/>
        </w:rPr>
        <w:t>подизпълнение</w:t>
      </w:r>
      <w:proofErr w:type="spellEnd"/>
      <w:r w:rsidRPr="00322BEA">
        <w:rPr>
          <w:bCs/>
          <w:iCs/>
          <w:sz w:val="24"/>
          <w:szCs w:val="24"/>
        </w:rPr>
        <w:t xml:space="preserve"> не освобождава изпълнителя от отговорността му за изпълнение на договора за обществена поръчка. </w:t>
      </w:r>
    </w:p>
    <w:p w:rsidR="000C1256" w:rsidRPr="00322BEA" w:rsidRDefault="000C1256" w:rsidP="000C1256">
      <w:pPr>
        <w:tabs>
          <w:tab w:val="left" w:pos="0"/>
        </w:tabs>
        <w:ind w:firstLine="720"/>
        <w:jc w:val="both"/>
        <w:rPr>
          <w:bCs/>
          <w:iCs/>
          <w:sz w:val="24"/>
          <w:szCs w:val="24"/>
        </w:rPr>
      </w:pPr>
      <w:r w:rsidRPr="00322BEA">
        <w:rPr>
          <w:bCs/>
          <w:iCs/>
          <w:sz w:val="24"/>
          <w:szCs w:val="24"/>
        </w:rPr>
        <w:t>Изпълнителите нямат право да:</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1. сключват договор за </w:t>
      </w:r>
      <w:proofErr w:type="spellStart"/>
      <w:r w:rsidRPr="00322BEA">
        <w:rPr>
          <w:bCs/>
          <w:iCs/>
          <w:sz w:val="24"/>
          <w:szCs w:val="24"/>
        </w:rPr>
        <w:t>подизпълнение</w:t>
      </w:r>
      <w:proofErr w:type="spellEnd"/>
      <w:r w:rsidRPr="00322BEA">
        <w:rPr>
          <w:bCs/>
          <w:iCs/>
          <w:sz w:val="24"/>
          <w:szCs w:val="24"/>
        </w:rPr>
        <w:t xml:space="preserve"> с лице, за което е налице обстоятелство по чл. 47, ал. 1 или 5;</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2. възлагат изпълнението на една или повече от дейностите, включени в предмета на обществената поръчка, на лица, които не са подизпълнители; </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3. заменят посочен в офертата подизпълнител, освен когато: </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а) за предложения подизпълнител е налице или възникне обстоятелство по чл. 47, ал. 1 или 5; </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322BEA">
        <w:rPr>
          <w:bCs/>
          <w:iCs/>
          <w:sz w:val="24"/>
          <w:szCs w:val="24"/>
        </w:rPr>
        <w:t>подизпълнение</w:t>
      </w:r>
      <w:proofErr w:type="spellEnd"/>
      <w:r w:rsidRPr="00322BEA">
        <w:rPr>
          <w:bCs/>
          <w:iCs/>
          <w:sz w:val="24"/>
          <w:szCs w:val="24"/>
        </w:rPr>
        <w:t>;</w:t>
      </w:r>
    </w:p>
    <w:p w:rsidR="000C1256" w:rsidRPr="00322BEA" w:rsidRDefault="000C1256" w:rsidP="000C1256">
      <w:pPr>
        <w:tabs>
          <w:tab w:val="left" w:pos="0"/>
        </w:tabs>
        <w:ind w:firstLine="720"/>
        <w:jc w:val="both"/>
        <w:rPr>
          <w:bCs/>
          <w:iCs/>
          <w:sz w:val="24"/>
          <w:szCs w:val="24"/>
        </w:rPr>
      </w:pPr>
      <w:r w:rsidRPr="00322BEA">
        <w:rPr>
          <w:bCs/>
          <w:iCs/>
          <w:sz w:val="24"/>
          <w:szCs w:val="24"/>
        </w:rPr>
        <w:t xml:space="preserve">в) договорът за </w:t>
      </w:r>
      <w:proofErr w:type="spellStart"/>
      <w:r w:rsidRPr="00322BEA">
        <w:rPr>
          <w:bCs/>
          <w:iCs/>
          <w:sz w:val="24"/>
          <w:szCs w:val="24"/>
        </w:rPr>
        <w:t>подизпълнение</w:t>
      </w:r>
      <w:proofErr w:type="spellEnd"/>
      <w:r w:rsidRPr="00322BEA">
        <w:rPr>
          <w:bCs/>
          <w:iCs/>
          <w:sz w:val="24"/>
          <w:szCs w:val="24"/>
        </w:rPr>
        <w:t xml:space="preserve"> е прекратен по вина на подизпълнителя, включително в случаите по чл. 45, ал. 6 от ЗОП.</w:t>
      </w:r>
    </w:p>
    <w:p w:rsidR="000C1256" w:rsidRPr="00322BEA" w:rsidRDefault="000C1256" w:rsidP="000C1256">
      <w:pPr>
        <w:tabs>
          <w:tab w:val="left" w:pos="0"/>
        </w:tabs>
        <w:ind w:firstLine="720"/>
        <w:jc w:val="both"/>
        <w:textAlignment w:val="center"/>
        <w:rPr>
          <w:sz w:val="24"/>
          <w:szCs w:val="24"/>
        </w:rPr>
      </w:pPr>
      <w:r w:rsidRPr="00322BEA">
        <w:rPr>
          <w:bCs/>
          <w:iCs/>
          <w:sz w:val="24"/>
          <w:szCs w:val="24"/>
        </w:rPr>
        <w:lastRenderedPageBreak/>
        <w:t xml:space="preserve">В срок до три дни от сключването на договор за </w:t>
      </w:r>
      <w:proofErr w:type="spellStart"/>
      <w:r w:rsidRPr="00322BEA">
        <w:rPr>
          <w:bCs/>
          <w:iCs/>
          <w:sz w:val="24"/>
          <w:szCs w:val="24"/>
        </w:rPr>
        <w:t>подизпълнение</w:t>
      </w:r>
      <w:proofErr w:type="spellEnd"/>
      <w:r w:rsidRPr="00322BEA">
        <w:rPr>
          <w:bCs/>
          <w:iCs/>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proofErr w:type="spellStart"/>
      <w:r w:rsidRPr="00322BEA">
        <w:rPr>
          <w:bCs/>
          <w:iCs/>
          <w:sz w:val="24"/>
          <w:szCs w:val="24"/>
        </w:rPr>
        <w:t>по</w:t>
      </w:r>
      <w:proofErr w:type="spellEnd"/>
      <w:r w:rsidRPr="00322BEA">
        <w:rPr>
          <w:bCs/>
          <w:iCs/>
          <w:sz w:val="24"/>
          <w:szCs w:val="24"/>
        </w:rPr>
        <w:t xml:space="preserve"> чл. 45а, ал. 2 от ЗОП. </w:t>
      </w:r>
      <w:r w:rsidRPr="00322BEA">
        <w:rPr>
          <w:sz w:val="24"/>
          <w:szCs w:val="24"/>
        </w:rPr>
        <w:t xml:space="preserve">Подизпълнителите нямат право да </w:t>
      </w:r>
      <w:proofErr w:type="spellStart"/>
      <w:r w:rsidRPr="00322BEA">
        <w:rPr>
          <w:sz w:val="24"/>
          <w:szCs w:val="24"/>
        </w:rPr>
        <w:t>превъзлагат</w:t>
      </w:r>
      <w:proofErr w:type="spellEnd"/>
      <w:r w:rsidRPr="00322BEA">
        <w:rPr>
          <w:sz w:val="24"/>
          <w:szCs w:val="24"/>
        </w:rPr>
        <w:t xml:space="preserve"> една или повече от дейностите, които са включени в предмета на договора за </w:t>
      </w:r>
      <w:proofErr w:type="spellStart"/>
      <w:r w:rsidRPr="00322BEA">
        <w:rPr>
          <w:sz w:val="24"/>
          <w:szCs w:val="24"/>
        </w:rPr>
        <w:t>подизпълнение</w:t>
      </w:r>
      <w:proofErr w:type="spellEnd"/>
      <w:r w:rsidRPr="00322BEA">
        <w:rPr>
          <w:sz w:val="24"/>
          <w:szCs w:val="24"/>
        </w:rPr>
        <w:t>.</w:t>
      </w:r>
    </w:p>
    <w:p w:rsidR="000C1256" w:rsidRPr="00322BEA" w:rsidRDefault="000C1256" w:rsidP="000C1256">
      <w:pPr>
        <w:tabs>
          <w:tab w:val="left" w:pos="0"/>
        </w:tabs>
        <w:ind w:firstLine="720"/>
        <w:jc w:val="both"/>
        <w:textAlignment w:val="center"/>
        <w:rPr>
          <w:sz w:val="24"/>
          <w:szCs w:val="24"/>
        </w:rPr>
      </w:pPr>
      <w:r w:rsidRPr="00322BEA">
        <w:rPr>
          <w:sz w:val="24"/>
          <w:szCs w:val="24"/>
        </w:rPr>
        <w:t xml:space="preserve">Изпълнителят е длъжен да прекрати договор за </w:t>
      </w:r>
      <w:proofErr w:type="spellStart"/>
      <w:r w:rsidRPr="00322BEA">
        <w:rPr>
          <w:sz w:val="24"/>
          <w:szCs w:val="24"/>
        </w:rPr>
        <w:t>подизпълнение</w:t>
      </w:r>
      <w:proofErr w:type="spellEnd"/>
      <w:r w:rsidRPr="00322BEA">
        <w:rPr>
          <w:sz w:val="24"/>
          <w:szCs w:val="24"/>
        </w:rPr>
        <w:t xml:space="preserve">, ако по време на изпълнението му възникне обстоятелство по чл. 47, ал. 1, ал. 2 или 5 от ЗОП, както и при нарушаване на забраната по чл. 45а, ал. 4 от ЗОП в 14-дневен срок от узнаването. В тези случаи изпълнителят сключва нов договор за </w:t>
      </w:r>
      <w:proofErr w:type="spellStart"/>
      <w:r w:rsidRPr="00322BEA">
        <w:rPr>
          <w:sz w:val="24"/>
          <w:szCs w:val="24"/>
        </w:rPr>
        <w:t>подизпълнение</w:t>
      </w:r>
      <w:proofErr w:type="spellEnd"/>
      <w:r w:rsidRPr="00322BEA">
        <w:rPr>
          <w:sz w:val="24"/>
          <w:szCs w:val="24"/>
        </w:rPr>
        <w:t xml:space="preserve"> при спазване на условията и изискванията на чл. 45а, ал. 1 – 5 от ЗОП.</w:t>
      </w:r>
    </w:p>
    <w:p w:rsidR="000C1256" w:rsidRPr="00322BEA" w:rsidRDefault="000C1256" w:rsidP="000C1256">
      <w:pPr>
        <w:tabs>
          <w:tab w:val="left" w:pos="0"/>
        </w:tabs>
        <w:ind w:firstLine="720"/>
        <w:jc w:val="both"/>
        <w:rPr>
          <w:b/>
          <w:sz w:val="24"/>
          <w:szCs w:val="24"/>
        </w:rPr>
      </w:pPr>
      <w:r w:rsidRPr="00322BEA">
        <w:rPr>
          <w:b/>
          <w:sz w:val="24"/>
          <w:szCs w:val="24"/>
        </w:rPr>
        <w:t>Страните по договор за обществена поръчка не могат да го изменят.</w:t>
      </w:r>
    </w:p>
    <w:p w:rsidR="000C1256" w:rsidRPr="00322BEA" w:rsidRDefault="000C1256" w:rsidP="000C1256">
      <w:pPr>
        <w:tabs>
          <w:tab w:val="left" w:pos="0"/>
        </w:tabs>
        <w:ind w:firstLine="720"/>
        <w:jc w:val="both"/>
        <w:rPr>
          <w:sz w:val="24"/>
          <w:szCs w:val="24"/>
        </w:rPr>
      </w:pPr>
      <w:r w:rsidRPr="00322BEA">
        <w:rPr>
          <w:sz w:val="24"/>
          <w:szCs w:val="24"/>
        </w:rPr>
        <w:t>Изменение на сключен договор за обществена поръчка се извършва с допълнително споразумение и се допуска по изключение:</w:t>
      </w:r>
    </w:p>
    <w:p w:rsidR="000C1256" w:rsidRPr="00322BEA" w:rsidRDefault="000C1256" w:rsidP="000C1256">
      <w:pPr>
        <w:tabs>
          <w:tab w:val="left" w:pos="-1701"/>
          <w:tab w:val="left" w:pos="0"/>
        </w:tabs>
        <w:ind w:firstLine="720"/>
        <w:jc w:val="both"/>
        <w:rPr>
          <w:sz w:val="24"/>
          <w:szCs w:val="24"/>
        </w:rPr>
      </w:pPr>
      <w:r w:rsidRPr="00322BEA">
        <w:rPr>
          <w:sz w:val="24"/>
          <w:szCs w:val="24"/>
        </w:rPr>
        <w:t>1. когато в резултат на непредвидени обстоятелства се налага:</w:t>
      </w:r>
    </w:p>
    <w:p w:rsidR="000C1256" w:rsidRPr="00322BEA" w:rsidRDefault="000C1256" w:rsidP="000C1256">
      <w:pPr>
        <w:tabs>
          <w:tab w:val="left" w:pos="-1701"/>
          <w:tab w:val="left" w:pos="0"/>
        </w:tabs>
        <w:ind w:firstLine="720"/>
        <w:jc w:val="both"/>
        <w:rPr>
          <w:sz w:val="24"/>
          <w:szCs w:val="24"/>
        </w:rPr>
      </w:pPr>
      <w:r w:rsidRPr="00322BEA">
        <w:rPr>
          <w:sz w:val="24"/>
          <w:szCs w:val="24"/>
        </w:rPr>
        <w:tab/>
        <w:t>a) промяна в сроковете на договора, или</w:t>
      </w:r>
    </w:p>
    <w:p w:rsidR="000C1256" w:rsidRPr="00322BEA" w:rsidRDefault="000C1256" w:rsidP="000C1256">
      <w:pPr>
        <w:tabs>
          <w:tab w:val="left" w:pos="-1701"/>
          <w:tab w:val="left" w:pos="0"/>
        </w:tabs>
        <w:ind w:firstLine="720"/>
        <w:jc w:val="both"/>
        <w:rPr>
          <w:sz w:val="24"/>
          <w:szCs w:val="24"/>
        </w:rPr>
      </w:pPr>
      <w:r w:rsidRPr="00322BEA">
        <w:rPr>
          <w:sz w:val="24"/>
          <w:szCs w:val="24"/>
        </w:rPr>
        <w:tab/>
        <w:t>б)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0C1256" w:rsidRPr="00322BEA" w:rsidRDefault="000C1256" w:rsidP="000C1256">
      <w:pPr>
        <w:tabs>
          <w:tab w:val="left" w:pos="-1701"/>
          <w:tab w:val="left" w:pos="0"/>
        </w:tabs>
        <w:ind w:firstLine="720"/>
        <w:jc w:val="both"/>
        <w:rPr>
          <w:sz w:val="24"/>
          <w:szCs w:val="24"/>
        </w:rPr>
      </w:pPr>
      <w:r w:rsidRPr="00322BEA">
        <w:rPr>
          <w:sz w:val="24"/>
          <w:szCs w:val="24"/>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0C1256" w:rsidRPr="00322BEA" w:rsidRDefault="000C1256" w:rsidP="000C1256">
      <w:pPr>
        <w:tabs>
          <w:tab w:val="left" w:pos="-1701"/>
          <w:tab w:val="left" w:pos="0"/>
        </w:tabs>
        <w:ind w:firstLine="720"/>
        <w:jc w:val="both"/>
        <w:rPr>
          <w:sz w:val="24"/>
          <w:szCs w:val="24"/>
        </w:rPr>
      </w:pPr>
      <w:r w:rsidRPr="00322BEA">
        <w:rPr>
          <w:sz w:val="24"/>
          <w:szCs w:val="24"/>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0C1256" w:rsidRPr="00322BEA" w:rsidRDefault="000C1256" w:rsidP="000C1256">
      <w:pPr>
        <w:tabs>
          <w:tab w:val="left" w:pos="-1701"/>
          <w:tab w:val="left" w:pos="0"/>
        </w:tabs>
        <w:ind w:firstLine="720"/>
        <w:jc w:val="both"/>
        <w:rPr>
          <w:sz w:val="24"/>
          <w:szCs w:val="24"/>
        </w:rPr>
      </w:pPr>
      <w:r w:rsidRPr="00322BEA">
        <w:rPr>
          <w:sz w:val="24"/>
          <w:szCs w:val="24"/>
        </w:rPr>
        <w:t>4. при удължаване срока на договор за услуга с периодично или продължително изпълнение, в случай че едновременно са изпълнени следните условия:</w:t>
      </w:r>
    </w:p>
    <w:p w:rsidR="000C1256" w:rsidRPr="00322BEA" w:rsidRDefault="000C1256" w:rsidP="000C1256">
      <w:pPr>
        <w:tabs>
          <w:tab w:val="left" w:pos="-1701"/>
          <w:tab w:val="left" w:pos="0"/>
        </w:tabs>
        <w:ind w:firstLine="720"/>
        <w:jc w:val="both"/>
        <w:rPr>
          <w:sz w:val="24"/>
          <w:szCs w:val="24"/>
        </w:rPr>
      </w:pPr>
      <w:r w:rsidRPr="00322BEA">
        <w:rPr>
          <w:sz w:val="24"/>
          <w:szCs w:val="24"/>
        </w:rPr>
        <w:tab/>
        <w:t xml:space="preserve">а) не по-късно от 6 месеца преди изтичане на срока на договора възложителят е открил процедура със същия предмет за </w:t>
      </w:r>
      <w:proofErr w:type="spellStart"/>
      <w:r w:rsidRPr="00322BEA">
        <w:rPr>
          <w:sz w:val="24"/>
          <w:szCs w:val="24"/>
        </w:rPr>
        <w:t>последващ</w:t>
      </w:r>
      <w:proofErr w:type="spellEnd"/>
      <w:r w:rsidRPr="00322BEA">
        <w:rPr>
          <w:sz w:val="24"/>
          <w:szCs w:val="24"/>
        </w:rPr>
        <w:t xml:space="preserve"> период, която не е завършила с избор на изпълнител;</w:t>
      </w:r>
    </w:p>
    <w:p w:rsidR="000C1256" w:rsidRPr="00322BEA" w:rsidRDefault="000C1256" w:rsidP="000C1256">
      <w:pPr>
        <w:tabs>
          <w:tab w:val="left" w:pos="-1701"/>
          <w:tab w:val="left" w:pos="0"/>
        </w:tabs>
        <w:ind w:firstLine="720"/>
        <w:jc w:val="both"/>
        <w:rPr>
          <w:sz w:val="24"/>
          <w:szCs w:val="24"/>
        </w:rPr>
      </w:pPr>
      <w:r w:rsidRPr="00322BEA">
        <w:rPr>
          <w:sz w:val="24"/>
          <w:szCs w:val="24"/>
        </w:rPr>
        <w:tab/>
        <w:t>б) срокът на договора се удължава до избора на изпълнител, но не повече от 6 месеца;</w:t>
      </w:r>
    </w:p>
    <w:p w:rsidR="000C1256" w:rsidRPr="00322BEA" w:rsidRDefault="000C1256" w:rsidP="000C1256">
      <w:pPr>
        <w:tabs>
          <w:tab w:val="left" w:pos="-1701"/>
          <w:tab w:val="left" w:pos="0"/>
        </w:tabs>
        <w:ind w:firstLine="720"/>
        <w:jc w:val="both"/>
        <w:rPr>
          <w:sz w:val="24"/>
          <w:szCs w:val="24"/>
        </w:rPr>
      </w:pPr>
      <w:r w:rsidRPr="00322BEA">
        <w:rPr>
          <w:sz w:val="24"/>
          <w:szCs w:val="24"/>
        </w:rPr>
        <w:tab/>
        <w:t>в) прекъсване в доставката или услугата би довело до съществени затруднения за възложителя;</w:t>
      </w:r>
    </w:p>
    <w:p w:rsidR="000C1256" w:rsidRPr="00322BEA" w:rsidRDefault="000C1256" w:rsidP="000C1256">
      <w:pPr>
        <w:tabs>
          <w:tab w:val="left" w:pos="0"/>
        </w:tabs>
        <w:ind w:firstLine="720"/>
        <w:jc w:val="both"/>
        <w:rPr>
          <w:sz w:val="24"/>
          <w:szCs w:val="24"/>
        </w:rPr>
      </w:pPr>
      <w:r w:rsidRPr="00322BEA">
        <w:rPr>
          <w:sz w:val="24"/>
          <w:szCs w:val="24"/>
        </w:rPr>
        <w:t xml:space="preserve">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rsidR="000C1256" w:rsidRPr="00322BEA" w:rsidRDefault="000C1256" w:rsidP="000C1256">
      <w:pPr>
        <w:tabs>
          <w:tab w:val="left" w:pos="0"/>
        </w:tabs>
        <w:ind w:firstLine="720"/>
        <w:jc w:val="both"/>
        <w:rPr>
          <w:b/>
          <w:sz w:val="24"/>
          <w:szCs w:val="24"/>
        </w:rPr>
      </w:pPr>
      <w:r w:rsidRPr="00322BEA">
        <w:rPr>
          <w:sz w:val="24"/>
          <w:szCs w:val="24"/>
        </w:rPr>
        <w:t>В случай, че има обжалване,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p>
    <w:sectPr w:rsidR="000C1256" w:rsidRPr="00322BEA" w:rsidSect="006A6AF2">
      <w:footerReference w:type="default" r:id="rId9"/>
      <w:pgSz w:w="11906" w:h="16838"/>
      <w:pgMar w:top="1134" w:right="851"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13" w:rsidRDefault="00B86F13">
      <w:r>
        <w:separator/>
      </w:r>
    </w:p>
  </w:endnote>
  <w:endnote w:type="continuationSeparator" w:id="0">
    <w:p w:rsidR="00B86F13" w:rsidRDefault="00B8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6C" w:rsidRDefault="009425AF">
    <w:pPr>
      <w:pStyle w:val="Footer"/>
      <w:jc w:val="right"/>
    </w:pPr>
    <w:r>
      <w:fldChar w:fldCharType="begin"/>
    </w:r>
    <w:r>
      <w:instrText xml:space="preserve"> PAGE   \* MERGEFORMAT </w:instrText>
    </w:r>
    <w:r>
      <w:fldChar w:fldCharType="separate"/>
    </w:r>
    <w:r w:rsidR="00965C37">
      <w:rPr>
        <w:noProof/>
      </w:rPr>
      <w:t>20</w:t>
    </w:r>
    <w:r>
      <w:rPr>
        <w:noProof/>
      </w:rPr>
      <w:fldChar w:fldCharType="end"/>
    </w:r>
  </w:p>
  <w:p w:rsidR="002F486C" w:rsidRDefault="00B8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13" w:rsidRDefault="00B86F13">
      <w:r>
        <w:separator/>
      </w:r>
    </w:p>
  </w:footnote>
  <w:footnote w:type="continuationSeparator" w:id="0">
    <w:p w:rsidR="00B86F13" w:rsidRDefault="00B8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AB614"/>
    <w:lvl w:ilvl="0">
      <w:numFmt w:val="bullet"/>
      <w:lvlText w:val="*"/>
      <w:lvlJc w:val="left"/>
    </w:lvl>
  </w:abstractNum>
  <w:abstractNum w:abstractNumId="1">
    <w:nsid w:val="02440BC7"/>
    <w:multiLevelType w:val="hybridMultilevel"/>
    <w:tmpl w:val="024C5FE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3">
    <w:nsid w:val="0C2F211D"/>
    <w:multiLevelType w:val="multilevel"/>
    <w:tmpl w:val="30047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E60AE7"/>
    <w:multiLevelType w:val="hybridMultilevel"/>
    <w:tmpl w:val="5824D648"/>
    <w:lvl w:ilvl="0" w:tplc="BE904A6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782C69"/>
    <w:multiLevelType w:val="hybridMultilevel"/>
    <w:tmpl w:val="5FF6CE5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AB37B9D"/>
    <w:multiLevelType w:val="hybridMultilevel"/>
    <w:tmpl w:val="5D26F68A"/>
    <w:lvl w:ilvl="0" w:tplc="A9022B4E">
      <w:start w:val="1"/>
      <w:numFmt w:val="decimal"/>
      <w:lvlText w:val="%1."/>
      <w:lvlJc w:val="left"/>
      <w:pPr>
        <w:tabs>
          <w:tab w:val="num" w:pos="540"/>
        </w:tabs>
        <w:ind w:left="540" w:hanging="360"/>
      </w:pPr>
      <w:rPr>
        <w:rFonts w:ascii="Times New Roman" w:eastAsia="Times New Roman" w:hAnsi="Times New Roman" w:cs="Times New Roman"/>
      </w:rPr>
    </w:lvl>
    <w:lvl w:ilvl="1" w:tplc="C61A640E">
      <w:numFmt w:val="none"/>
      <w:lvlText w:val=""/>
      <w:lvlJc w:val="left"/>
      <w:pPr>
        <w:tabs>
          <w:tab w:val="num" w:pos="360"/>
        </w:tabs>
      </w:pPr>
      <w:rPr>
        <w:rFonts w:cs="Times New Roman"/>
      </w:rPr>
    </w:lvl>
    <w:lvl w:ilvl="2" w:tplc="C1AA4194">
      <w:numFmt w:val="none"/>
      <w:lvlText w:val=""/>
      <w:lvlJc w:val="left"/>
      <w:pPr>
        <w:tabs>
          <w:tab w:val="num" w:pos="360"/>
        </w:tabs>
      </w:pPr>
      <w:rPr>
        <w:rFonts w:cs="Times New Roman"/>
      </w:rPr>
    </w:lvl>
    <w:lvl w:ilvl="3" w:tplc="3ABE094E">
      <w:numFmt w:val="none"/>
      <w:lvlText w:val=""/>
      <w:lvlJc w:val="left"/>
      <w:pPr>
        <w:tabs>
          <w:tab w:val="num" w:pos="360"/>
        </w:tabs>
      </w:pPr>
      <w:rPr>
        <w:rFonts w:cs="Times New Roman"/>
      </w:rPr>
    </w:lvl>
    <w:lvl w:ilvl="4" w:tplc="4D401D26">
      <w:numFmt w:val="none"/>
      <w:lvlText w:val=""/>
      <w:lvlJc w:val="left"/>
      <w:pPr>
        <w:tabs>
          <w:tab w:val="num" w:pos="360"/>
        </w:tabs>
      </w:pPr>
      <w:rPr>
        <w:rFonts w:cs="Times New Roman"/>
      </w:rPr>
    </w:lvl>
    <w:lvl w:ilvl="5" w:tplc="B80EA9EE">
      <w:numFmt w:val="none"/>
      <w:lvlText w:val=""/>
      <w:lvlJc w:val="left"/>
      <w:pPr>
        <w:tabs>
          <w:tab w:val="num" w:pos="360"/>
        </w:tabs>
      </w:pPr>
      <w:rPr>
        <w:rFonts w:cs="Times New Roman"/>
      </w:rPr>
    </w:lvl>
    <w:lvl w:ilvl="6" w:tplc="9E583268">
      <w:numFmt w:val="none"/>
      <w:lvlText w:val=""/>
      <w:lvlJc w:val="left"/>
      <w:pPr>
        <w:tabs>
          <w:tab w:val="num" w:pos="360"/>
        </w:tabs>
      </w:pPr>
      <w:rPr>
        <w:rFonts w:cs="Times New Roman"/>
      </w:rPr>
    </w:lvl>
    <w:lvl w:ilvl="7" w:tplc="40AC9254">
      <w:numFmt w:val="none"/>
      <w:lvlText w:val=""/>
      <w:lvlJc w:val="left"/>
      <w:pPr>
        <w:tabs>
          <w:tab w:val="num" w:pos="360"/>
        </w:tabs>
      </w:pPr>
      <w:rPr>
        <w:rFonts w:cs="Times New Roman"/>
      </w:rPr>
    </w:lvl>
    <w:lvl w:ilvl="8" w:tplc="3EA0142A">
      <w:numFmt w:val="none"/>
      <w:lvlText w:val=""/>
      <w:lvlJc w:val="left"/>
      <w:pPr>
        <w:tabs>
          <w:tab w:val="num" w:pos="360"/>
        </w:tabs>
      </w:pPr>
      <w:rPr>
        <w:rFonts w:cs="Times New Roman"/>
      </w:rPr>
    </w:lvl>
  </w:abstractNum>
  <w:abstractNum w:abstractNumId="7">
    <w:nsid w:val="24BC6703"/>
    <w:multiLevelType w:val="multilevel"/>
    <w:tmpl w:val="ABBE3EAE"/>
    <w:lvl w:ilvl="0">
      <w:start w:val="1"/>
      <w:numFmt w:val="bullet"/>
      <w:lvlText w:val=""/>
      <w:lvlJc w:val="left"/>
      <w:pPr>
        <w:tabs>
          <w:tab w:val="num" w:pos="1122"/>
        </w:tabs>
        <w:ind w:left="1122" w:hanging="360"/>
      </w:pPr>
      <w:rPr>
        <w:rFonts w:ascii="Symbol" w:hAnsi="Symbol"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8">
    <w:nsid w:val="2A0E13CF"/>
    <w:multiLevelType w:val="singleLevel"/>
    <w:tmpl w:val="66D4366A"/>
    <w:lvl w:ilvl="0">
      <w:start w:val="1"/>
      <w:numFmt w:val="decimal"/>
      <w:lvlText w:val="%1."/>
      <w:lvlJc w:val="left"/>
      <w:pPr>
        <w:tabs>
          <w:tab w:val="num" w:pos="360"/>
        </w:tabs>
        <w:ind w:left="360" w:hanging="360"/>
      </w:pPr>
      <w:rPr>
        <w:rFonts w:cs="Times New Roman" w:hint="default"/>
      </w:rPr>
    </w:lvl>
  </w:abstractNum>
  <w:abstractNum w:abstractNumId="9">
    <w:nsid w:val="2A861FB9"/>
    <w:multiLevelType w:val="hybridMultilevel"/>
    <w:tmpl w:val="16F4E242"/>
    <w:lvl w:ilvl="0" w:tplc="4EA0A8BE">
      <w:start w:val="5"/>
      <w:numFmt w:val="bullet"/>
      <w:lvlText w:val="-"/>
      <w:lvlJc w:val="left"/>
      <w:pPr>
        <w:ind w:left="1069" w:hanging="360"/>
      </w:pPr>
      <w:rPr>
        <w:rFonts w:ascii="Times New Roman" w:eastAsia="Times New Roman" w:hAnsi="Times New Roman" w:hint="default"/>
        <w:color w:val="000000"/>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2E72137C"/>
    <w:multiLevelType w:val="hybridMultilevel"/>
    <w:tmpl w:val="B780583A"/>
    <w:lvl w:ilvl="0" w:tplc="CA967D8A">
      <w:start w:val="4"/>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2F8E077F"/>
    <w:multiLevelType w:val="singleLevel"/>
    <w:tmpl w:val="66D4366A"/>
    <w:lvl w:ilvl="0">
      <w:start w:val="2"/>
      <w:numFmt w:val="decimal"/>
      <w:lvlText w:val="%1."/>
      <w:lvlJc w:val="left"/>
      <w:pPr>
        <w:tabs>
          <w:tab w:val="num" w:pos="1080"/>
        </w:tabs>
        <w:ind w:left="1080" w:hanging="360"/>
      </w:pPr>
      <w:rPr>
        <w:rFonts w:cs="Times New Roman" w:hint="default"/>
      </w:rPr>
    </w:lvl>
  </w:abstractNum>
  <w:abstractNum w:abstractNumId="12">
    <w:nsid w:val="33156C32"/>
    <w:multiLevelType w:val="singleLevel"/>
    <w:tmpl w:val="EF88E3A4"/>
    <w:lvl w:ilvl="0">
      <w:start w:val="1"/>
      <w:numFmt w:val="decimal"/>
      <w:lvlText w:val="%1."/>
      <w:lvlJc w:val="left"/>
      <w:pPr>
        <w:tabs>
          <w:tab w:val="num" w:pos="1069"/>
        </w:tabs>
        <w:ind w:left="1069" w:hanging="360"/>
      </w:pPr>
      <w:rPr>
        <w:rFonts w:cs="Times New Roman" w:hint="default"/>
      </w:rPr>
    </w:lvl>
  </w:abstractNum>
  <w:abstractNum w:abstractNumId="13">
    <w:nsid w:val="3D813350"/>
    <w:multiLevelType w:val="hybridMultilevel"/>
    <w:tmpl w:val="0DA82C70"/>
    <w:lvl w:ilvl="0" w:tplc="F5EAB136">
      <w:start w:val="8"/>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4D66078F"/>
    <w:multiLevelType w:val="singleLevel"/>
    <w:tmpl w:val="4CCEE6CA"/>
    <w:lvl w:ilvl="0">
      <w:start w:val="1"/>
      <w:numFmt w:val="decimal"/>
      <w:lvlText w:val="%1."/>
      <w:lvlJc w:val="left"/>
      <w:pPr>
        <w:tabs>
          <w:tab w:val="num" w:pos="1080"/>
        </w:tabs>
        <w:ind w:left="1080" w:hanging="360"/>
      </w:pPr>
      <w:rPr>
        <w:rFonts w:cs="Times New Roman" w:hint="default"/>
      </w:rPr>
    </w:lvl>
  </w:abstractNum>
  <w:abstractNum w:abstractNumId="15">
    <w:nsid w:val="4DBF6764"/>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nsid w:val="4FDF5E52"/>
    <w:multiLevelType w:val="hybridMultilevel"/>
    <w:tmpl w:val="AC6053BE"/>
    <w:lvl w:ilvl="0" w:tplc="7910DE8C">
      <w:start w:val="1"/>
      <w:numFmt w:val="bullet"/>
      <w:lvlText w:val=""/>
      <w:lvlJc w:val="left"/>
      <w:pPr>
        <w:tabs>
          <w:tab w:val="num" w:pos="1200"/>
        </w:tabs>
        <w:ind w:left="1200" w:hanging="360"/>
      </w:pPr>
      <w:rPr>
        <w:rFonts w:ascii="Wingdings" w:hAnsi="Wingdings" w:hint="default"/>
      </w:rPr>
    </w:lvl>
    <w:lvl w:ilvl="1" w:tplc="04020019">
      <w:numFmt w:val="bullet"/>
      <w:lvlText w:val="-"/>
      <w:lvlJc w:val="left"/>
      <w:pPr>
        <w:tabs>
          <w:tab w:val="num" w:pos="2580"/>
        </w:tabs>
        <w:ind w:left="2580" w:hanging="1020"/>
      </w:pPr>
      <w:rPr>
        <w:rFonts w:ascii="Times New Roman" w:eastAsia="Times New Roman" w:hAnsi="Times New Roman"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17">
    <w:nsid w:val="4FFF34B3"/>
    <w:multiLevelType w:val="hybridMultilevel"/>
    <w:tmpl w:val="387692F4"/>
    <w:lvl w:ilvl="0" w:tplc="08ECC8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5CDB13EB"/>
    <w:multiLevelType w:val="singleLevel"/>
    <w:tmpl w:val="895AC042"/>
    <w:lvl w:ilvl="0">
      <w:start w:val="1"/>
      <w:numFmt w:val="decimal"/>
      <w:lvlText w:val="%1."/>
      <w:lvlJc w:val="left"/>
      <w:pPr>
        <w:tabs>
          <w:tab w:val="num" w:pos="1069"/>
        </w:tabs>
        <w:ind w:left="1069" w:hanging="360"/>
      </w:pPr>
      <w:rPr>
        <w:rFonts w:cs="Times New Roman" w:hint="default"/>
      </w:rPr>
    </w:lvl>
  </w:abstractNum>
  <w:abstractNum w:abstractNumId="20">
    <w:nsid w:val="61EA09E0"/>
    <w:multiLevelType w:val="singleLevel"/>
    <w:tmpl w:val="EAC63842"/>
    <w:lvl w:ilvl="0">
      <w:start w:val="1"/>
      <w:numFmt w:val="bullet"/>
      <w:lvlText w:val="-"/>
      <w:lvlJc w:val="left"/>
      <w:pPr>
        <w:tabs>
          <w:tab w:val="num" w:pos="1069"/>
        </w:tabs>
        <w:ind w:left="1069" w:hanging="360"/>
      </w:pPr>
      <w:rPr>
        <w:rFonts w:ascii="Times New Roman" w:hAnsi="Times New Roman" w:hint="default"/>
      </w:rPr>
    </w:lvl>
  </w:abstractNum>
  <w:abstractNum w:abstractNumId="21">
    <w:nsid w:val="64AF633C"/>
    <w:multiLevelType w:val="hybridMultilevel"/>
    <w:tmpl w:val="E6D29A72"/>
    <w:lvl w:ilvl="0" w:tplc="FFFFFFFF">
      <w:start w:val="3"/>
      <w:numFmt w:val="bullet"/>
      <w:lvlText w:val="-"/>
      <w:lvlJc w:val="left"/>
      <w:pPr>
        <w:tabs>
          <w:tab w:val="num" w:pos="1440"/>
        </w:tabs>
        <w:ind w:left="1440" w:hanging="360"/>
      </w:pPr>
      <w:rPr>
        <w:rFonts w:ascii="TmsCyr" w:eastAsia="Times New Roman" w:hAnsi="TmsCyr"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6A992B38"/>
    <w:multiLevelType w:val="singleLevel"/>
    <w:tmpl w:val="EF10F1D0"/>
    <w:lvl w:ilvl="0">
      <w:start w:val="1"/>
      <w:numFmt w:val="upperRoman"/>
      <w:lvlText w:val="%1."/>
      <w:lvlJc w:val="left"/>
      <w:pPr>
        <w:tabs>
          <w:tab w:val="num" w:pos="720"/>
        </w:tabs>
        <w:ind w:left="720" w:hanging="720"/>
      </w:pPr>
      <w:rPr>
        <w:rFonts w:cs="Times New Roman" w:hint="default"/>
      </w:rPr>
    </w:lvl>
  </w:abstractNum>
  <w:abstractNum w:abstractNumId="23">
    <w:nsid w:val="6C7763A8"/>
    <w:multiLevelType w:val="singleLevel"/>
    <w:tmpl w:val="FEAEE698"/>
    <w:lvl w:ilvl="0">
      <w:start w:val="9"/>
      <w:numFmt w:val="bullet"/>
      <w:lvlText w:val="-"/>
      <w:lvlJc w:val="left"/>
      <w:pPr>
        <w:tabs>
          <w:tab w:val="num" w:pos="760"/>
        </w:tabs>
        <w:ind w:left="760" w:hanging="360"/>
      </w:pPr>
      <w:rPr>
        <w:rFonts w:hint="default"/>
      </w:rPr>
    </w:lvl>
  </w:abstractNum>
  <w:abstractNum w:abstractNumId="24">
    <w:nsid w:val="7CD07FA5"/>
    <w:multiLevelType w:val="hybridMultilevel"/>
    <w:tmpl w:val="418ABB1C"/>
    <w:lvl w:ilvl="0" w:tplc="FFFFFFFF">
      <w:start w:val="1"/>
      <w:numFmt w:val="bullet"/>
      <w:lvlText w:val=""/>
      <w:lvlJc w:val="left"/>
      <w:pPr>
        <w:ind w:left="1571" w:hanging="360"/>
      </w:pPr>
      <w:rPr>
        <w:rFonts w:ascii="Wingdings" w:hAnsi="Wingdings" w:hint="default"/>
      </w:rPr>
    </w:lvl>
    <w:lvl w:ilvl="1" w:tplc="FFFFFFFF">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7"/>
  </w:num>
  <w:num w:numId="2">
    <w:abstractNumId w:val="23"/>
  </w:num>
  <w:num w:numId="3">
    <w:abstractNumId w:val="8"/>
  </w:num>
  <w:num w:numId="4">
    <w:abstractNumId w:val="21"/>
  </w:num>
  <w:num w:numId="5">
    <w:abstractNumId w:val="11"/>
  </w:num>
  <w:num w:numId="6">
    <w:abstractNumId w:val="15"/>
  </w:num>
  <w:num w:numId="7">
    <w:abstractNumId w:val="2"/>
  </w:num>
  <w:num w:numId="8">
    <w:abstractNumId w:val="14"/>
  </w:num>
  <w:num w:numId="9">
    <w:abstractNumId w:val="12"/>
  </w:num>
  <w:num w:numId="10">
    <w:abstractNumId w:val="20"/>
  </w:num>
  <w:num w:numId="11">
    <w:abstractNumId w:val="19"/>
  </w:num>
  <w:num w:numId="12">
    <w:abstractNumId w:val="22"/>
  </w:num>
  <w:num w:numId="13">
    <w:abstractNumId w:val="13"/>
  </w:num>
  <w:num w:numId="14">
    <w:abstractNumId w:val="6"/>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3"/>
  </w:num>
  <w:num w:numId="17">
    <w:abstractNumId w:val="5"/>
  </w:num>
  <w:num w:numId="18">
    <w:abstractNumId w:val="9"/>
  </w:num>
  <w:num w:numId="19">
    <w:abstractNumId w:val="16"/>
  </w:num>
  <w:num w:numId="20">
    <w:abstractNumId w:val="24"/>
  </w:num>
  <w:num w:numId="21">
    <w:abstractNumId w:val="18"/>
  </w:num>
  <w:num w:numId="22">
    <w:abstractNumId w:val="1"/>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64"/>
    <w:rsid w:val="000C1256"/>
    <w:rsid w:val="00475D06"/>
    <w:rsid w:val="005325A8"/>
    <w:rsid w:val="005B7483"/>
    <w:rsid w:val="00636C17"/>
    <w:rsid w:val="00751264"/>
    <w:rsid w:val="00874501"/>
    <w:rsid w:val="008E4768"/>
    <w:rsid w:val="009425AF"/>
    <w:rsid w:val="009634F0"/>
    <w:rsid w:val="00965C37"/>
    <w:rsid w:val="00AB47B9"/>
    <w:rsid w:val="00B86F13"/>
    <w:rsid w:val="00D36A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56"/>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9"/>
    <w:qFormat/>
    <w:rsid w:val="000C12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1256"/>
    <w:pPr>
      <w:keepNext/>
      <w:jc w:val="center"/>
      <w:outlineLvl w:val="1"/>
    </w:pPr>
    <w:rPr>
      <w:rFonts w:ascii="TmsCyr" w:hAnsi="TmsCyr"/>
      <w:b/>
      <w:sz w:val="24"/>
    </w:rPr>
  </w:style>
  <w:style w:type="paragraph" w:styleId="Heading4">
    <w:name w:val="heading 4"/>
    <w:basedOn w:val="Normal"/>
    <w:next w:val="Normal"/>
    <w:link w:val="Heading4Char"/>
    <w:uiPriority w:val="9"/>
    <w:qFormat/>
    <w:rsid w:val="000C125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256"/>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uiPriority w:val="99"/>
    <w:rsid w:val="000C1256"/>
    <w:rPr>
      <w:rFonts w:ascii="TmsCyr" w:eastAsia="Times New Roman" w:hAnsi="TmsCyr" w:cs="Times New Roman"/>
      <w:b/>
      <w:sz w:val="24"/>
      <w:szCs w:val="20"/>
      <w:lang w:eastAsia="bg-BG"/>
    </w:rPr>
  </w:style>
  <w:style w:type="character" w:customStyle="1" w:styleId="Heading4Char">
    <w:name w:val="Heading 4 Char"/>
    <w:basedOn w:val="DefaultParagraphFont"/>
    <w:link w:val="Heading4"/>
    <w:uiPriority w:val="9"/>
    <w:rsid w:val="000C1256"/>
    <w:rPr>
      <w:rFonts w:ascii="Calibri" w:eastAsia="Times New Roman" w:hAnsi="Calibri" w:cs="Times New Roman"/>
      <w:b/>
      <w:bCs/>
      <w:sz w:val="28"/>
      <w:szCs w:val="28"/>
      <w:lang w:eastAsia="bg-BG"/>
    </w:rPr>
  </w:style>
  <w:style w:type="paragraph" w:styleId="Title">
    <w:name w:val="Title"/>
    <w:basedOn w:val="Normal"/>
    <w:link w:val="TitleChar"/>
    <w:uiPriority w:val="99"/>
    <w:qFormat/>
    <w:rsid w:val="000C1256"/>
    <w:pPr>
      <w:jc w:val="center"/>
    </w:pPr>
    <w:rPr>
      <w:sz w:val="28"/>
    </w:rPr>
  </w:style>
  <w:style w:type="character" w:customStyle="1" w:styleId="TitleChar">
    <w:name w:val="Title Char"/>
    <w:basedOn w:val="DefaultParagraphFont"/>
    <w:link w:val="Title"/>
    <w:uiPriority w:val="99"/>
    <w:rsid w:val="000C1256"/>
    <w:rPr>
      <w:rFonts w:ascii="Times New Roman" w:eastAsia="Times New Roman" w:hAnsi="Times New Roman" w:cs="Times New Roman"/>
      <w:sz w:val="28"/>
      <w:szCs w:val="20"/>
      <w:lang w:eastAsia="bg-BG"/>
    </w:rPr>
  </w:style>
  <w:style w:type="paragraph" w:styleId="BodyText2">
    <w:name w:val="Body Text 2"/>
    <w:basedOn w:val="Normal"/>
    <w:link w:val="BodyText2Char"/>
    <w:uiPriority w:val="99"/>
    <w:rsid w:val="000C1256"/>
    <w:pPr>
      <w:spacing w:after="120" w:line="480" w:lineRule="auto"/>
    </w:pPr>
  </w:style>
  <w:style w:type="character" w:customStyle="1" w:styleId="BodyText2Char">
    <w:name w:val="Body Text 2 Char"/>
    <w:basedOn w:val="DefaultParagraphFont"/>
    <w:link w:val="BodyText2"/>
    <w:uiPriority w:val="99"/>
    <w:rsid w:val="000C1256"/>
    <w:rPr>
      <w:rFonts w:ascii="Times New Roman" w:eastAsia="Times New Roman" w:hAnsi="Times New Roman" w:cs="Times New Roman"/>
      <w:sz w:val="20"/>
      <w:szCs w:val="20"/>
      <w:lang w:eastAsia="bg-BG"/>
    </w:rPr>
  </w:style>
  <w:style w:type="paragraph" w:styleId="Header">
    <w:name w:val="header"/>
    <w:basedOn w:val="Normal"/>
    <w:link w:val="HeaderChar"/>
    <w:uiPriority w:val="99"/>
    <w:rsid w:val="000C1256"/>
    <w:pPr>
      <w:tabs>
        <w:tab w:val="center" w:pos="4153"/>
        <w:tab w:val="right" w:pos="8306"/>
      </w:tabs>
      <w:jc w:val="both"/>
    </w:pPr>
    <w:rPr>
      <w:rFonts w:ascii="Verdana" w:hAnsi="Verdana"/>
      <w:sz w:val="24"/>
    </w:rPr>
  </w:style>
  <w:style w:type="character" w:customStyle="1" w:styleId="HeaderChar">
    <w:name w:val="Header Char"/>
    <w:basedOn w:val="DefaultParagraphFont"/>
    <w:link w:val="Header"/>
    <w:uiPriority w:val="99"/>
    <w:rsid w:val="000C1256"/>
    <w:rPr>
      <w:rFonts w:ascii="Verdana" w:eastAsia="Times New Roman" w:hAnsi="Verdana" w:cs="Times New Roman"/>
      <w:sz w:val="24"/>
      <w:szCs w:val="20"/>
      <w:lang w:eastAsia="bg-BG"/>
    </w:rPr>
  </w:style>
  <w:style w:type="paragraph" w:styleId="BodyText">
    <w:name w:val="Body Text"/>
    <w:basedOn w:val="Normal"/>
    <w:link w:val="BodyTextChar"/>
    <w:uiPriority w:val="99"/>
    <w:rsid w:val="000C1256"/>
    <w:rPr>
      <w:sz w:val="28"/>
    </w:rPr>
  </w:style>
  <w:style w:type="character" w:customStyle="1" w:styleId="BodyTextChar">
    <w:name w:val="Body Text Char"/>
    <w:basedOn w:val="DefaultParagraphFont"/>
    <w:link w:val="BodyText"/>
    <w:uiPriority w:val="99"/>
    <w:rsid w:val="000C1256"/>
    <w:rPr>
      <w:rFonts w:ascii="Times New Roman" w:eastAsia="Times New Roman" w:hAnsi="Times New Roman" w:cs="Times New Roman"/>
      <w:sz w:val="28"/>
      <w:szCs w:val="20"/>
      <w:lang w:eastAsia="bg-BG"/>
    </w:rPr>
  </w:style>
  <w:style w:type="paragraph" w:customStyle="1" w:styleId="Default">
    <w:name w:val="Default"/>
    <w:uiPriority w:val="99"/>
    <w:rsid w:val="000C125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Indent3">
    <w:name w:val="Body Text Indent 3"/>
    <w:aliases w:val="Char1 Char Char,Char1 Char,Char2 Char Char,Char2,Char2 Знак Знак,Char1 Знак Знак,Char2 Знак"/>
    <w:basedOn w:val="Normal"/>
    <w:link w:val="BodyTextIndent3Char"/>
    <w:uiPriority w:val="99"/>
    <w:rsid w:val="000C1256"/>
    <w:pPr>
      <w:spacing w:after="120"/>
      <w:ind w:left="283"/>
    </w:pPr>
    <w:rPr>
      <w:sz w:val="16"/>
      <w:szCs w:val="16"/>
      <w:lang w:eastAsia="en-US"/>
    </w:rPr>
  </w:style>
  <w:style w:type="character" w:customStyle="1" w:styleId="BodyTextIndent3Char">
    <w:name w:val="Body Text Indent 3 Char"/>
    <w:aliases w:val="Char1 Char Char Char,Char1 Char Char1,Char2 Char Char Char,Char2 Char,Char2 Знак Знак Char,Char1 Знак Знак Char,Char2 Знак Char"/>
    <w:basedOn w:val="DefaultParagraphFont"/>
    <w:link w:val="BodyTextIndent3"/>
    <w:uiPriority w:val="99"/>
    <w:rsid w:val="000C1256"/>
    <w:rPr>
      <w:rFonts w:ascii="Times New Roman" w:eastAsia="Times New Roman" w:hAnsi="Times New Roman" w:cs="Times New Roman"/>
      <w:sz w:val="16"/>
      <w:szCs w:val="16"/>
    </w:rPr>
  </w:style>
  <w:style w:type="paragraph" w:styleId="NormalWeb">
    <w:name w:val="Normal (Web)"/>
    <w:basedOn w:val="Normal"/>
    <w:uiPriority w:val="99"/>
    <w:rsid w:val="000C1256"/>
    <w:pPr>
      <w:spacing w:before="100" w:beforeAutospacing="1" w:after="100" w:afterAutospacing="1"/>
    </w:pPr>
    <w:rPr>
      <w:sz w:val="24"/>
      <w:szCs w:val="24"/>
    </w:rPr>
  </w:style>
  <w:style w:type="character" w:styleId="Hyperlink">
    <w:name w:val="Hyperlink"/>
    <w:basedOn w:val="DefaultParagraphFont"/>
    <w:uiPriority w:val="99"/>
    <w:semiHidden/>
    <w:rsid w:val="000C1256"/>
    <w:rPr>
      <w:rFonts w:cs="Times New Roman"/>
      <w:color w:val="0000FF"/>
      <w:u w:val="single"/>
    </w:rPr>
  </w:style>
  <w:style w:type="paragraph" w:customStyle="1" w:styleId="CharCharChar">
    <w:name w:val="Char Char Char"/>
    <w:basedOn w:val="Normal"/>
    <w:uiPriority w:val="99"/>
    <w:rsid w:val="000C1256"/>
    <w:pPr>
      <w:tabs>
        <w:tab w:val="left" w:pos="709"/>
      </w:tabs>
    </w:pPr>
    <w:rPr>
      <w:rFonts w:ascii="Tahoma" w:hAnsi="Tahoma"/>
      <w:sz w:val="24"/>
      <w:szCs w:val="24"/>
      <w:lang w:eastAsia="pl-PL"/>
    </w:rPr>
  </w:style>
  <w:style w:type="paragraph" w:styleId="FootnoteText">
    <w:name w:val="footnote text"/>
    <w:basedOn w:val="Normal"/>
    <w:link w:val="FootnoteTextChar"/>
    <w:uiPriority w:val="99"/>
    <w:rsid w:val="000C1256"/>
  </w:style>
  <w:style w:type="character" w:customStyle="1" w:styleId="FootnoteTextChar">
    <w:name w:val="Footnote Text Char"/>
    <w:basedOn w:val="DefaultParagraphFont"/>
    <w:link w:val="FootnoteText"/>
    <w:uiPriority w:val="99"/>
    <w:rsid w:val="000C1256"/>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rsid w:val="000C1256"/>
    <w:rPr>
      <w:rFonts w:cs="Times New Roman"/>
      <w:vertAlign w:val="superscript"/>
      <w:lang w:val="bg-BG"/>
    </w:rPr>
  </w:style>
  <w:style w:type="paragraph" w:styleId="Footer">
    <w:name w:val="footer"/>
    <w:basedOn w:val="Normal"/>
    <w:link w:val="FooterChar"/>
    <w:uiPriority w:val="99"/>
    <w:rsid w:val="000C1256"/>
    <w:pPr>
      <w:tabs>
        <w:tab w:val="center" w:pos="4536"/>
        <w:tab w:val="right" w:pos="9072"/>
      </w:tabs>
    </w:pPr>
  </w:style>
  <w:style w:type="character" w:customStyle="1" w:styleId="FooterChar">
    <w:name w:val="Footer Char"/>
    <w:basedOn w:val="DefaultParagraphFont"/>
    <w:link w:val="Footer"/>
    <w:uiPriority w:val="99"/>
    <w:rsid w:val="000C1256"/>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rsid w:val="000C1256"/>
    <w:rPr>
      <w:rFonts w:ascii="Tahoma" w:hAnsi="Tahoma"/>
      <w:sz w:val="16"/>
      <w:szCs w:val="16"/>
    </w:rPr>
  </w:style>
  <w:style w:type="character" w:customStyle="1" w:styleId="BalloonTextChar">
    <w:name w:val="Balloon Text Char"/>
    <w:basedOn w:val="DefaultParagraphFont"/>
    <w:link w:val="BalloonText"/>
    <w:uiPriority w:val="99"/>
    <w:rsid w:val="000C1256"/>
    <w:rPr>
      <w:rFonts w:ascii="Tahoma" w:eastAsia="Times New Roman" w:hAnsi="Tahoma" w:cs="Times New Roman"/>
      <w:sz w:val="16"/>
      <w:szCs w:val="16"/>
      <w:lang w:eastAsia="bg-BG"/>
    </w:rPr>
  </w:style>
  <w:style w:type="paragraph" w:styleId="CommentText">
    <w:name w:val="annotation text"/>
    <w:basedOn w:val="Normal"/>
    <w:link w:val="CommentTextChar"/>
    <w:uiPriority w:val="99"/>
    <w:rsid w:val="000C1256"/>
  </w:style>
  <w:style w:type="character" w:customStyle="1" w:styleId="CommentTextChar">
    <w:name w:val="Comment Text Char"/>
    <w:basedOn w:val="DefaultParagraphFont"/>
    <w:link w:val="CommentText"/>
    <w:uiPriority w:val="99"/>
    <w:rsid w:val="000C125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0C1256"/>
    <w:rPr>
      <w:b/>
      <w:bCs/>
      <w:lang w:val="en-AU"/>
    </w:rPr>
  </w:style>
  <w:style w:type="character" w:customStyle="1" w:styleId="CommentSubjectChar">
    <w:name w:val="Comment Subject Char"/>
    <w:basedOn w:val="CommentTextChar"/>
    <w:link w:val="CommentSubject"/>
    <w:uiPriority w:val="99"/>
    <w:rsid w:val="000C1256"/>
    <w:rPr>
      <w:rFonts w:ascii="Times New Roman" w:eastAsia="Times New Roman" w:hAnsi="Times New Roman" w:cs="Times New Roman"/>
      <w:b/>
      <w:bCs/>
      <w:sz w:val="20"/>
      <w:szCs w:val="20"/>
      <w:lang w:val="en-AU" w:eastAsia="bg-BG"/>
    </w:rPr>
  </w:style>
  <w:style w:type="paragraph" w:styleId="NoSpacing">
    <w:name w:val="No Spacing"/>
    <w:uiPriority w:val="99"/>
    <w:qFormat/>
    <w:rsid w:val="000C1256"/>
    <w:pPr>
      <w:spacing w:after="0" w:line="240" w:lineRule="auto"/>
    </w:pPr>
    <w:rPr>
      <w:rFonts w:ascii="Times New Roman" w:eastAsia="Times New Roman" w:hAnsi="Times New Roman" w:cs="Times New Roman"/>
      <w:sz w:val="24"/>
      <w:szCs w:val="20"/>
      <w:lang w:val="en-US"/>
    </w:rPr>
  </w:style>
  <w:style w:type="character" w:customStyle="1" w:styleId="samedocreference1">
    <w:name w:val="samedocreference1"/>
    <w:uiPriority w:val="99"/>
    <w:rsid w:val="000C1256"/>
    <w:rPr>
      <w:color w:val="8B0000"/>
      <w:u w:val="single"/>
    </w:rPr>
  </w:style>
  <w:style w:type="character" w:customStyle="1" w:styleId="insertedtext1">
    <w:name w:val="insertedtext1"/>
    <w:uiPriority w:val="99"/>
    <w:rsid w:val="000C1256"/>
    <w:rPr>
      <w:color w:val="1057D8"/>
    </w:rPr>
  </w:style>
  <w:style w:type="character" w:styleId="CommentReference">
    <w:name w:val="annotation reference"/>
    <w:basedOn w:val="DefaultParagraphFont"/>
    <w:uiPriority w:val="99"/>
    <w:rsid w:val="000C1256"/>
    <w:rPr>
      <w:rFonts w:cs="Times New Roman"/>
      <w:sz w:val="16"/>
    </w:rPr>
  </w:style>
  <w:style w:type="paragraph" w:styleId="BodyTextIndent">
    <w:name w:val="Body Text Indent"/>
    <w:basedOn w:val="Normal"/>
    <w:link w:val="BodyTextIndentChar"/>
    <w:uiPriority w:val="99"/>
    <w:rsid w:val="000C1256"/>
    <w:pPr>
      <w:spacing w:after="120"/>
      <w:ind w:left="283"/>
    </w:pPr>
    <w:rPr>
      <w:sz w:val="24"/>
      <w:szCs w:val="24"/>
    </w:rPr>
  </w:style>
  <w:style w:type="character" w:customStyle="1" w:styleId="BodyTextIndentChar">
    <w:name w:val="Body Text Indent Char"/>
    <w:basedOn w:val="DefaultParagraphFont"/>
    <w:link w:val="BodyTextIndent"/>
    <w:uiPriority w:val="99"/>
    <w:rsid w:val="000C1256"/>
    <w:rPr>
      <w:rFonts w:ascii="Times New Roman" w:eastAsia="Times New Roman" w:hAnsi="Times New Roman" w:cs="Times New Roman"/>
      <w:sz w:val="24"/>
      <w:szCs w:val="24"/>
      <w:lang w:eastAsia="bg-BG"/>
    </w:rPr>
  </w:style>
  <w:style w:type="paragraph" w:styleId="ListParagraph">
    <w:name w:val="List Paragraph"/>
    <w:basedOn w:val="Normal"/>
    <w:uiPriority w:val="99"/>
    <w:qFormat/>
    <w:rsid w:val="000C1256"/>
    <w:pPr>
      <w:ind w:left="708"/>
    </w:pPr>
    <w:rPr>
      <w:lang w:val="en-US"/>
    </w:rPr>
  </w:style>
  <w:style w:type="paragraph" w:customStyle="1" w:styleId="CharChar2Char">
    <w:name w:val="Char Char2 Char Знак"/>
    <w:basedOn w:val="Normal"/>
    <w:uiPriority w:val="99"/>
    <w:rsid w:val="000C1256"/>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56"/>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9"/>
    <w:qFormat/>
    <w:rsid w:val="000C12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1256"/>
    <w:pPr>
      <w:keepNext/>
      <w:jc w:val="center"/>
      <w:outlineLvl w:val="1"/>
    </w:pPr>
    <w:rPr>
      <w:rFonts w:ascii="TmsCyr" w:hAnsi="TmsCyr"/>
      <w:b/>
      <w:sz w:val="24"/>
    </w:rPr>
  </w:style>
  <w:style w:type="paragraph" w:styleId="Heading4">
    <w:name w:val="heading 4"/>
    <w:basedOn w:val="Normal"/>
    <w:next w:val="Normal"/>
    <w:link w:val="Heading4Char"/>
    <w:uiPriority w:val="9"/>
    <w:qFormat/>
    <w:rsid w:val="000C125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256"/>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uiPriority w:val="99"/>
    <w:rsid w:val="000C1256"/>
    <w:rPr>
      <w:rFonts w:ascii="TmsCyr" w:eastAsia="Times New Roman" w:hAnsi="TmsCyr" w:cs="Times New Roman"/>
      <w:b/>
      <w:sz w:val="24"/>
      <w:szCs w:val="20"/>
      <w:lang w:eastAsia="bg-BG"/>
    </w:rPr>
  </w:style>
  <w:style w:type="character" w:customStyle="1" w:styleId="Heading4Char">
    <w:name w:val="Heading 4 Char"/>
    <w:basedOn w:val="DefaultParagraphFont"/>
    <w:link w:val="Heading4"/>
    <w:uiPriority w:val="9"/>
    <w:rsid w:val="000C1256"/>
    <w:rPr>
      <w:rFonts w:ascii="Calibri" w:eastAsia="Times New Roman" w:hAnsi="Calibri" w:cs="Times New Roman"/>
      <w:b/>
      <w:bCs/>
      <w:sz w:val="28"/>
      <w:szCs w:val="28"/>
      <w:lang w:eastAsia="bg-BG"/>
    </w:rPr>
  </w:style>
  <w:style w:type="paragraph" w:styleId="Title">
    <w:name w:val="Title"/>
    <w:basedOn w:val="Normal"/>
    <w:link w:val="TitleChar"/>
    <w:uiPriority w:val="99"/>
    <w:qFormat/>
    <w:rsid w:val="000C1256"/>
    <w:pPr>
      <w:jc w:val="center"/>
    </w:pPr>
    <w:rPr>
      <w:sz w:val="28"/>
    </w:rPr>
  </w:style>
  <w:style w:type="character" w:customStyle="1" w:styleId="TitleChar">
    <w:name w:val="Title Char"/>
    <w:basedOn w:val="DefaultParagraphFont"/>
    <w:link w:val="Title"/>
    <w:uiPriority w:val="99"/>
    <w:rsid w:val="000C1256"/>
    <w:rPr>
      <w:rFonts w:ascii="Times New Roman" w:eastAsia="Times New Roman" w:hAnsi="Times New Roman" w:cs="Times New Roman"/>
      <w:sz w:val="28"/>
      <w:szCs w:val="20"/>
      <w:lang w:eastAsia="bg-BG"/>
    </w:rPr>
  </w:style>
  <w:style w:type="paragraph" w:styleId="BodyText2">
    <w:name w:val="Body Text 2"/>
    <w:basedOn w:val="Normal"/>
    <w:link w:val="BodyText2Char"/>
    <w:uiPriority w:val="99"/>
    <w:rsid w:val="000C1256"/>
    <w:pPr>
      <w:spacing w:after="120" w:line="480" w:lineRule="auto"/>
    </w:pPr>
  </w:style>
  <w:style w:type="character" w:customStyle="1" w:styleId="BodyText2Char">
    <w:name w:val="Body Text 2 Char"/>
    <w:basedOn w:val="DefaultParagraphFont"/>
    <w:link w:val="BodyText2"/>
    <w:uiPriority w:val="99"/>
    <w:rsid w:val="000C1256"/>
    <w:rPr>
      <w:rFonts w:ascii="Times New Roman" w:eastAsia="Times New Roman" w:hAnsi="Times New Roman" w:cs="Times New Roman"/>
      <w:sz w:val="20"/>
      <w:szCs w:val="20"/>
      <w:lang w:eastAsia="bg-BG"/>
    </w:rPr>
  </w:style>
  <w:style w:type="paragraph" w:styleId="Header">
    <w:name w:val="header"/>
    <w:basedOn w:val="Normal"/>
    <w:link w:val="HeaderChar"/>
    <w:uiPriority w:val="99"/>
    <w:rsid w:val="000C1256"/>
    <w:pPr>
      <w:tabs>
        <w:tab w:val="center" w:pos="4153"/>
        <w:tab w:val="right" w:pos="8306"/>
      </w:tabs>
      <w:jc w:val="both"/>
    </w:pPr>
    <w:rPr>
      <w:rFonts w:ascii="Verdana" w:hAnsi="Verdana"/>
      <w:sz w:val="24"/>
    </w:rPr>
  </w:style>
  <w:style w:type="character" w:customStyle="1" w:styleId="HeaderChar">
    <w:name w:val="Header Char"/>
    <w:basedOn w:val="DefaultParagraphFont"/>
    <w:link w:val="Header"/>
    <w:uiPriority w:val="99"/>
    <w:rsid w:val="000C1256"/>
    <w:rPr>
      <w:rFonts w:ascii="Verdana" w:eastAsia="Times New Roman" w:hAnsi="Verdana" w:cs="Times New Roman"/>
      <w:sz w:val="24"/>
      <w:szCs w:val="20"/>
      <w:lang w:eastAsia="bg-BG"/>
    </w:rPr>
  </w:style>
  <w:style w:type="paragraph" w:styleId="BodyText">
    <w:name w:val="Body Text"/>
    <w:basedOn w:val="Normal"/>
    <w:link w:val="BodyTextChar"/>
    <w:uiPriority w:val="99"/>
    <w:rsid w:val="000C1256"/>
    <w:rPr>
      <w:sz w:val="28"/>
    </w:rPr>
  </w:style>
  <w:style w:type="character" w:customStyle="1" w:styleId="BodyTextChar">
    <w:name w:val="Body Text Char"/>
    <w:basedOn w:val="DefaultParagraphFont"/>
    <w:link w:val="BodyText"/>
    <w:uiPriority w:val="99"/>
    <w:rsid w:val="000C1256"/>
    <w:rPr>
      <w:rFonts w:ascii="Times New Roman" w:eastAsia="Times New Roman" w:hAnsi="Times New Roman" w:cs="Times New Roman"/>
      <w:sz w:val="28"/>
      <w:szCs w:val="20"/>
      <w:lang w:eastAsia="bg-BG"/>
    </w:rPr>
  </w:style>
  <w:style w:type="paragraph" w:customStyle="1" w:styleId="Default">
    <w:name w:val="Default"/>
    <w:uiPriority w:val="99"/>
    <w:rsid w:val="000C125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Indent3">
    <w:name w:val="Body Text Indent 3"/>
    <w:aliases w:val="Char1 Char Char,Char1 Char,Char2 Char Char,Char2,Char2 Знак Знак,Char1 Знак Знак,Char2 Знак"/>
    <w:basedOn w:val="Normal"/>
    <w:link w:val="BodyTextIndent3Char"/>
    <w:uiPriority w:val="99"/>
    <w:rsid w:val="000C1256"/>
    <w:pPr>
      <w:spacing w:after="120"/>
      <w:ind w:left="283"/>
    </w:pPr>
    <w:rPr>
      <w:sz w:val="16"/>
      <w:szCs w:val="16"/>
      <w:lang w:eastAsia="en-US"/>
    </w:rPr>
  </w:style>
  <w:style w:type="character" w:customStyle="1" w:styleId="BodyTextIndent3Char">
    <w:name w:val="Body Text Indent 3 Char"/>
    <w:aliases w:val="Char1 Char Char Char,Char1 Char Char1,Char2 Char Char Char,Char2 Char,Char2 Знак Знак Char,Char1 Знак Знак Char,Char2 Знак Char"/>
    <w:basedOn w:val="DefaultParagraphFont"/>
    <w:link w:val="BodyTextIndent3"/>
    <w:uiPriority w:val="99"/>
    <w:rsid w:val="000C1256"/>
    <w:rPr>
      <w:rFonts w:ascii="Times New Roman" w:eastAsia="Times New Roman" w:hAnsi="Times New Roman" w:cs="Times New Roman"/>
      <w:sz w:val="16"/>
      <w:szCs w:val="16"/>
    </w:rPr>
  </w:style>
  <w:style w:type="paragraph" w:styleId="NormalWeb">
    <w:name w:val="Normal (Web)"/>
    <w:basedOn w:val="Normal"/>
    <w:uiPriority w:val="99"/>
    <w:rsid w:val="000C1256"/>
    <w:pPr>
      <w:spacing w:before="100" w:beforeAutospacing="1" w:after="100" w:afterAutospacing="1"/>
    </w:pPr>
    <w:rPr>
      <w:sz w:val="24"/>
      <w:szCs w:val="24"/>
    </w:rPr>
  </w:style>
  <w:style w:type="character" w:styleId="Hyperlink">
    <w:name w:val="Hyperlink"/>
    <w:basedOn w:val="DefaultParagraphFont"/>
    <w:uiPriority w:val="99"/>
    <w:semiHidden/>
    <w:rsid w:val="000C1256"/>
    <w:rPr>
      <w:rFonts w:cs="Times New Roman"/>
      <w:color w:val="0000FF"/>
      <w:u w:val="single"/>
    </w:rPr>
  </w:style>
  <w:style w:type="paragraph" w:customStyle="1" w:styleId="CharCharChar">
    <w:name w:val="Char Char Char"/>
    <w:basedOn w:val="Normal"/>
    <w:uiPriority w:val="99"/>
    <w:rsid w:val="000C1256"/>
    <w:pPr>
      <w:tabs>
        <w:tab w:val="left" w:pos="709"/>
      </w:tabs>
    </w:pPr>
    <w:rPr>
      <w:rFonts w:ascii="Tahoma" w:hAnsi="Tahoma"/>
      <w:sz w:val="24"/>
      <w:szCs w:val="24"/>
      <w:lang w:eastAsia="pl-PL"/>
    </w:rPr>
  </w:style>
  <w:style w:type="paragraph" w:styleId="FootnoteText">
    <w:name w:val="footnote text"/>
    <w:basedOn w:val="Normal"/>
    <w:link w:val="FootnoteTextChar"/>
    <w:uiPriority w:val="99"/>
    <w:rsid w:val="000C1256"/>
  </w:style>
  <w:style w:type="character" w:customStyle="1" w:styleId="FootnoteTextChar">
    <w:name w:val="Footnote Text Char"/>
    <w:basedOn w:val="DefaultParagraphFont"/>
    <w:link w:val="FootnoteText"/>
    <w:uiPriority w:val="99"/>
    <w:rsid w:val="000C1256"/>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rsid w:val="000C1256"/>
    <w:rPr>
      <w:rFonts w:cs="Times New Roman"/>
      <w:vertAlign w:val="superscript"/>
      <w:lang w:val="bg-BG"/>
    </w:rPr>
  </w:style>
  <w:style w:type="paragraph" w:styleId="Footer">
    <w:name w:val="footer"/>
    <w:basedOn w:val="Normal"/>
    <w:link w:val="FooterChar"/>
    <w:uiPriority w:val="99"/>
    <w:rsid w:val="000C1256"/>
    <w:pPr>
      <w:tabs>
        <w:tab w:val="center" w:pos="4536"/>
        <w:tab w:val="right" w:pos="9072"/>
      </w:tabs>
    </w:pPr>
  </w:style>
  <w:style w:type="character" w:customStyle="1" w:styleId="FooterChar">
    <w:name w:val="Footer Char"/>
    <w:basedOn w:val="DefaultParagraphFont"/>
    <w:link w:val="Footer"/>
    <w:uiPriority w:val="99"/>
    <w:rsid w:val="000C1256"/>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rsid w:val="000C1256"/>
    <w:rPr>
      <w:rFonts w:ascii="Tahoma" w:hAnsi="Tahoma"/>
      <w:sz w:val="16"/>
      <w:szCs w:val="16"/>
    </w:rPr>
  </w:style>
  <w:style w:type="character" w:customStyle="1" w:styleId="BalloonTextChar">
    <w:name w:val="Balloon Text Char"/>
    <w:basedOn w:val="DefaultParagraphFont"/>
    <w:link w:val="BalloonText"/>
    <w:uiPriority w:val="99"/>
    <w:rsid w:val="000C1256"/>
    <w:rPr>
      <w:rFonts w:ascii="Tahoma" w:eastAsia="Times New Roman" w:hAnsi="Tahoma" w:cs="Times New Roman"/>
      <w:sz w:val="16"/>
      <w:szCs w:val="16"/>
      <w:lang w:eastAsia="bg-BG"/>
    </w:rPr>
  </w:style>
  <w:style w:type="paragraph" w:styleId="CommentText">
    <w:name w:val="annotation text"/>
    <w:basedOn w:val="Normal"/>
    <w:link w:val="CommentTextChar"/>
    <w:uiPriority w:val="99"/>
    <w:rsid w:val="000C1256"/>
  </w:style>
  <w:style w:type="character" w:customStyle="1" w:styleId="CommentTextChar">
    <w:name w:val="Comment Text Char"/>
    <w:basedOn w:val="DefaultParagraphFont"/>
    <w:link w:val="CommentText"/>
    <w:uiPriority w:val="99"/>
    <w:rsid w:val="000C125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0C1256"/>
    <w:rPr>
      <w:b/>
      <w:bCs/>
      <w:lang w:val="en-AU"/>
    </w:rPr>
  </w:style>
  <w:style w:type="character" w:customStyle="1" w:styleId="CommentSubjectChar">
    <w:name w:val="Comment Subject Char"/>
    <w:basedOn w:val="CommentTextChar"/>
    <w:link w:val="CommentSubject"/>
    <w:uiPriority w:val="99"/>
    <w:rsid w:val="000C1256"/>
    <w:rPr>
      <w:rFonts w:ascii="Times New Roman" w:eastAsia="Times New Roman" w:hAnsi="Times New Roman" w:cs="Times New Roman"/>
      <w:b/>
      <w:bCs/>
      <w:sz w:val="20"/>
      <w:szCs w:val="20"/>
      <w:lang w:val="en-AU" w:eastAsia="bg-BG"/>
    </w:rPr>
  </w:style>
  <w:style w:type="paragraph" w:styleId="NoSpacing">
    <w:name w:val="No Spacing"/>
    <w:uiPriority w:val="99"/>
    <w:qFormat/>
    <w:rsid w:val="000C1256"/>
    <w:pPr>
      <w:spacing w:after="0" w:line="240" w:lineRule="auto"/>
    </w:pPr>
    <w:rPr>
      <w:rFonts w:ascii="Times New Roman" w:eastAsia="Times New Roman" w:hAnsi="Times New Roman" w:cs="Times New Roman"/>
      <w:sz w:val="24"/>
      <w:szCs w:val="20"/>
      <w:lang w:val="en-US"/>
    </w:rPr>
  </w:style>
  <w:style w:type="character" w:customStyle="1" w:styleId="samedocreference1">
    <w:name w:val="samedocreference1"/>
    <w:uiPriority w:val="99"/>
    <w:rsid w:val="000C1256"/>
    <w:rPr>
      <w:color w:val="8B0000"/>
      <w:u w:val="single"/>
    </w:rPr>
  </w:style>
  <w:style w:type="character" w:customStyle="1" w:styleId="insertedtext1">
    <w:name w:val="insertedtext1"/>
    <w:uiPriority w:val="99"/>
    <w:rsid w:val="000C1256"/>
    <w:rPr>
      <w:color w:val="1057D8"/>
    </w:rPr>
  </w:style>
  <w:style w:type="character" w:styleId="CommentReference">
    <w:name w:val="annotation reference"/>
    <w:basedOn w:val="DefaultParagraphFont"/>
    <w:uiPriority w:val="99"/>
    <w:rsid w:val="000C1256"/>
    <w:rPr>
      <w:rFonts w:cs="Times New Roman"/>
      <w:sz w:val="16"/>
    </w:rPr>
  </w:style>
  <w:style w:type="paragraph" w:styleId="BodyTextIndent">
    <w:name w:val="Body Text Indent"/>
    <w:basedOn w:val="Normal"/>
    <w:link w:val="BodyTextIndentChar"/>
    <w:uiPriority w:val="99"/>
    <w:rsid w:val="000C1256"/>
    <w:pPr>
      <w:spacing w:after="120"/>
      <w:ind w:left="283"/>
    </w:pPr>
    <w:rPr>
      <w:sz w:val="24"/>
      <w:szCs w:val="24"/>
    </w:rPr>
  </w:style>
  <w:style w:type="character" w:customStyle="1" w:styleId="BodyTextIndentChar">
    <w:name w:val="Body Text Indent Char"/>
    <w:basedOn w:val="DefaultParagraphFont"/>
    <w:link w:val="BodyTextIndent"/>
    <w:uiPriority w:val="99"/>
    <w:rsid w:val="000C1256"/>
    <w:rPr>
      <w:rFonts w:ascii="Times New Roman" w:eastAsia="Times New Roman" w:hAnsi="Times New Roman" w:cs="Times New Roman"/>
      <w:sz w:val="24"/>
      <w:szCs w:val="24"/>
      <w:lang w:eastAsia="bg-BG"/>
    </w:rPr>
  </w:style>
  <w:style w:type="paragraph" w:styleId="ListParagraph">
    <w:name w:val="List Paragraph"/>
    <w:basedOn w:val="Normal"/>
    <w:uiPriority w:val="99"/>
    <w:qFormat/>
    <w:rsid w:val="000C1256"/>
    <w:pPr>
      <w:ind w:left="708"/>
    </w:pPr>
    <w:rPr>
      <w:lang w:val="en-US"/>
    </w:rPr>
  </w:style>
  <w:style w:type="paragraph" w:customStyle="1" w:styleId="CharChar2Char">
    <w:name w:val="Char Char2 Char Знак"/>
    <w:basedOn w:val="Normal"/>
    <w:uiPriority w:val="99"/>
    <w:rsid w:val="000C1256"/>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30D6-2322-4505-AC04-F3E609F4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9373</Words>
  <Characters>53430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Malamova</dc:creator>
  <cp:lastModifiedBy>Malamova</cp:lastModifiedBy>
  <cp:revision>2</cp:revision>
  <cp:lastPrinted>2016-04-05T11:56:00Z</cp:lastPrinted>
  <dcterms:created xsi:type="dcterms:W3CDTF">2016-04-05T11:57:00Z</dcterms:created>
  <dcterms:modified xsi:type="dcterms:W3CDTF">2016-04-05T11:57:00Z</dcterms:modified>
</cp:coreProperties>
</file>